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CA" w:rsidRPr="00DC5ECA" w:rsidRDefault="00642637" w:rsidP="00DC5EC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Cs w:val="24"/>
        </w:rPr>
        <w:tab/>
      </w:r>
      <w:proofErr w:type="gramStart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 28.</w:t>
      </w:r>
      <w:proofErr w:type="gramEnd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и  43</w:t>
      </w:r>
      <w:proofErr w:type="gramEnd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о буџетском систему ("Службени гласник Републике Србије", број 54/2009, 73/2010, 101/2010, 101/2011, 93/2012, 62/2013, 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 108/2013, 142/2014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68/2015-др.</w:t>
      </w:r>
      <w:proofErr w:type="gramEnd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Закон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103/2015, 99/2016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113/2017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95/2018, 31/2019, 72/2019, 149/2020, </w:t>
      </w:r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118/2021, 138/2022, 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118/2021-др. </w:t>
      </w:r>
      <w:proofErr w:type="gramStart"/>
      <w:r w:rsidR="0052338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proofErr w:type="gramEnd"/>
      <w:r w:rsidR="005233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92/2023</w:t>
      </w:r>
      <w:r w:rsidR="00523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94/2024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члана 86.став 4., а у вези члана 32. </w:t>
      </w:r>
      <w:proofErr w:type="gramStart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Закона о локалној самоуправи ("Службени гласник Републике Србије" број 129/2007</w:t>
      </w:r>
      <w:proofErr w:type="gramStart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 83</w:t>
      </w:r>
      <w:proofErr w:type="gramEnd"/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/2014-др. закон, 101/2016-др. Закон,  47/2018 и 111/2021-др.закон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A75E40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E40" w:rsidRPr="00DC5ECA">
        <w:rPr>
          <w:rFonts w:ascii="Times New Roman" w:hAnsi="Times New Roman" w:cs="Times New Roman"/>
          <w:sz w:val="24"/>
          <w:szCs w:val="24"/>
        </w:rPr>
        <w:t xml:space="preserve">2019 и 28/2022) </w:t>
      </w:r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40. </w:t>
      </w:r>
      <w:proofErr w:type="gramStart"/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152. Статута Општине Владичин Хан ("Службени гласник Града Врања" број 7/2024 – пречишћен текст), Скупштина Општине Владичин Хан на седници одржаној </w:t>
      </w:r>
      <w:proofErr w:type="gramStart"/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дана  </w:t>
      </w:r>
      <w:r w:rsidR="00097672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="00D32387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децембра</w:t>
      </w:r>
      <w:proofErr w:type="gramEnd"/>
      <w:r w:rsidR="00D32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2024. </w:t>
      </w:r>
      <w:proofErr w:type="gramStart"/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="00DC5ECA" w:rsidRPr="00DC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p w:rsidR="00A75E40" w:rsidRPr="00DC5ECA" w:rsidRDefault="00A75E40" w:rsidP="00642637">
      <w:pPr>
        <w:pStyle w:val="NoSpacing"/>
        <w:spacing w:before="120" w:after="120"/>
        <w:jc w:val="both"/>
        <w:rPr>
          <w:szCs w:val="24"/>
        </w:rPr>
      </w:pPr>
    </w:p>
    <w:p w:rsidR="002D2D2F" w:rsidRPr="008D3FD1" w:rsidRDefault="002D2D2F" w:rsidP="0064263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20CC" w:rsidRPr="00F520CC" w:rsidRDefault="00F520CC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D2F" w:rsidRPr="002D2D2F" w:rsidRDefault="002D2D2F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ОДЛУКУ </w:t>
      </w:r>
      <w:proofErr w:type="gramStart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 БУЏЕТУ</w:t>
      </w:r>
      <w:proofErr w:type="gramEnd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ОПШТИНЕ ВЛАДИЧИН ХАН ЗА 20</w:t>
      </w:r>
      <w:r w:rsidR="0022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C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ГОДИНУ</w:t>
      </w: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A9D" w:rsidRPr="00B66A9D" w:rsidRDefault="00B66A9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Pr="00484D51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20CC" w:rsidRPr="00F520CC" w:rsidRDefault="00F520CC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04A60" w:rsidRDefault="00F520CC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sr-Cyrl-CS"/>
        </w:rPr>
        <w:tab/>
      </w:r>
      <w:r w:rsidR="00E04A60"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 w:rsidR="00E04A60"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="00E04A60"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 w:rsidR="00223443">
        <w:rPr>
          <w:rFonts w:ascii="Times New Roman" w:eastAsia="Calibri" w:hAnsi="Times New Roman" w:cs="Times New Roman"/>
          <w:sz w:val="24"/>
          <w:lang w:val="sr-Cyrl-CS"/>
        </w:rPr>
        <w:t>2</w:t>
      </w:r>
      <w:r w:rsidR="00DC5ECA">
        <w:rPr>
          <w:rFonts w:ascii="Times New Roman" w:eastAsia="Calibri" w:hAnsi="Times New Roman" w:cs="Times New Roman"/>
          <w:sz w:val="24"/>
          <w:lang w:val="sr-Cyrl-CS"/>
        </w:rPr>
        <w:t>5</w:t>
      </w:r>
      <w:r w:rsidR="00E04A60"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176EAB">
        <w:rPr>
          <w:rFonts w:ascii="Times New Roman" w:hAnsi="Times New Roman" w:cs="Times New Roman"/>
          <w:sz w:val="24"/>
        </w:rPr>
        <w:t>77,010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 </w:t>
      </w: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176EAB">
        <w:rPr>
          <w:rFonts w:ascii="Times New Roman" w:hAnsi="Times New Roman" w:cs="Times New Roman"/>
          <w:sz w:val="24"/>
        </w:rPr>
        <w:t>854,720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="004F79EE">
        <w:rPr>
          <w:rFonts w:ascii="Times New Roman" w:hAnsi="Times New Roman" w:cs="Times New Roman"/>
          <w:sz w:val="24"/>
          <w:lang w:val="sr-Cyrl-CS"/>
        </w:rPr>
        <w:t>,00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C539EA" w:rsidRPr="009B5559" w:rsidRDefault="00822021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>издатака за отплату главнице кредита</w:t>
      </w:r>
      <w:r w:rsidR="00C539EA">
        <w:rPr>
          <w:rFonts w:ascii="Times New Roman" w:eastAsia="Calibri" w:hAnsi="Times New Roman" w:cs="Times New Roman"/>
          <w:sz w:val="24"/>
          <w:lang w:val="sr-Cyrl-CS"/>
        </w:rPr>
        <w:t xml:space="preserve">, у износу од </w:t>
      </w:r>
      <w:r>
        <w:rPr>
          <w:rFonts w:ascii="Times New Roman" w:eastAsia="Calibri" w:hAnsi="Times New Roman" w:cs="Times New Roman"/>
          <w:sz w:val="24"/>
          <w:lang w:val="sr-Cyrl-CS"/>
        </w:rPr>
        <w:t>33</w:t>
      </w:r>
      <w:r w:rsidR="00C539EA">
        <w:rPr>
          <w:rFonts w:ascii="Times New Roman" w:eastAsia="Calibri" w:hAnsi="Times New Roman" w:cs="Times New Roman"/>
          <w:sz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lang w:val="sr-Cyrl-CS"/>
        </w:rPr>
        <w:t>5</w:t>
      </w:r>
      <w:r w:rsidR="00C539EA">
        <w:rPr>
          <w:rFonts w:ascii="Times New Roman" w:eastAsia="Calibri" w:hAnsi="Times New Roman" w:cs="Times New Roman"/>
          <w:sz w:val="24"/>
          <w:lang w:val="sr-Cyrl-CS"/>
        </w:rPr>
        <w:t>00.000,00 динара</w:t>
      </w: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176EAB">
        <w:rPr>
          <w:rFonts w:ascii="Times New Roman" w:eastAsia="Calibri" w:hAnsi="Times New Roman" w:cs="Times New Roman"/>
          <w:sz w:val="24"/>
        </w:rPr>
        <w:t>898,230</w:t>
      </w:r>
      <w:r w:rsidR="004F79EE">
        <w:rPr>
          <w:rFonts w:ascii="Times New Roman" w:eastAsia="Calibri" w:hAnsi="Times New Roman" w:cs="Times New Roman"/>
          <w:sz w:val="24"/>
        </w:rPr>
        <w:t>.000</w:t>
      </w:r>
      <w:r w:rsidR="00C539EA">
        <w:rPr>
          <w:rFonts w:ascii="Times New Roman" w:eastAsia="Calibri" w:hAnsi="Times New Roman" w:cs="Times New Roman"/>
          <w:sz w:val="24"/>
        </w:rPr>
        <w:t>,00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 динара</w:t>
      </w:r>
    </w:p>
    <w:p w:rsidR="00E04A60" w:rsidRDefault="00E04A60" w:rsidP="00C539EA">
      <w:pPr>
        <w:pStyle w:val="Header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</w:p>
    <w:p w:rsidR="00ED1F69" w:rsidRDefault="00ED1F6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</w:t>
      </w:r>
      <w:r w:rsidR="00F520CC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мања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 w:rsidR="00C539EA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буџета Општине Владичин Ха</w:t>
      </w:r>
      <w:r w:rsidR="00F520CC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н, као 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D460A9" w:rsidRDefault="00D460A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F520CC" w:rsidRDefault="00F520C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960"/>
        <w:gridCol w:w="5255"/>
        <w:gridCol w:w="2437"/>
        <w:gridCol w:w="1843"/>
      </w:tblGrid>
      <w:tr w:rsidR="00D344ED" w:rsidRPr="00D344ED" w:rsidTr="00642637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822021" w:rsidRDefault="00176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854,720</w:t>
            </w:r>
            <w:r w:rsidR="00822021" w:rsidRPr="0082202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822021" w:rsidRDefault="002C2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898,230</w:t>
            </w:r>
            <w:r w:rsidR="00822021" w:rsidRPr="0082202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822021" w:rsidRDefault="00822021" w:rsidP="002C21E5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822021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</w:t>
            </w:r>
            <w:r w:rsidR="002C21E5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43,510</w:t>
            </w:r>
            <w:r w:rsidRPr="00822021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,000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822021" w:rsidRDefault="00822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D344ED" w:rsidRDefault="00822021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фискални 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 - 62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822021" w:rsidRDefault="00822021" w:rsidP="002C21E5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822021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</w:t>
            </w:r>
            <w:r w:rsidR="002C21E5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43,510</w:t>
            </w:r>
            <w:r w:rsidRPr="00822021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,000</w:t>
            </w:r>
          </w:p>
        </w:tc>
      </w:tr>
      <w:tr w:rsidR="00D344ED" w:rsidRPr="00D344ED" w:rsidTr="00642637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E66090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E66090" w:rsidRDefault="0082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822021" w:rsidRDefault="00822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E66090" w:rsidRDefault="0082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822021" w:rsidRDefault="00822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E66090" w:rsidRDefault="0082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822021" w:rsidRDefault="002C21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77,010</w:t>
            </w:r>
            <w:r w:rsidR="00822021" w:rsidRPr="0082202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E66090" w:rsidRDefault="0082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822021" w:rsidRDefault="00822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021" w:rsidRPr="00E66090" w:rsidRDefault="0082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021" w:rsidRPr="00822021" w:rsidRDefault="008220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021">
              <w:rPr>
                <w:rFonts w:ascii="Times New Roman" w:hAnsi="Times New Roman" w:cs="Times New Roman"/>
                <w:sz w:val="24"/>
                <w:szCs w:val="24"/>
              </w:rPr>
              <w:t>33,500,000</w:t>
            </w:r>
          </w:p>
        </w:tc>
      </w:tr>
      <w:tr w:rsidR="00822021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22021" w:rsidRPr="00E66090" w:rsidRDefault="00822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22021" w:rsidRPr="00E66090" w:rsidRDefault="008220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22021" w:rsidRPr="00822021" w:rsidRDefault="002C21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43,510</w:t>
            </w:r>
            <w:r w:rsidR="00822021" w:rsidRPr="0082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72D" w:rsidRDefault="00C4072D" w:rsidP="007B2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82A3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 w:rsidR="0037615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22021">
        <w:rPr>
          <w:rFonts w:ascii="Times New Roman" w:hAnsi="Times New Roman" w:cs="Times New Roman"/>
          <w:sz w:val="24"/>
          <w:szCs w:val="24"/>
        </w:rPr>
        <w:t>5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CB5861">
        <w:rPr>
          <w:rFonts w:ascii="Times New Roman" w:hAnsi="Times New Roman" w:cs="Times New Roman"/>
          <w:sz w:val="24"/>
          <w:szCs w:val="24"/>
        </w:rPr>
        <w:t>931,730</w:t>
      </w:r>
      <w:r>
        <w:rPr>
          <w:rFonts w:ascii="Times New Roman" w:hAnsi="Times New Roman" w:cs="Times New Roman"/>
          <w:sz w:val="24"/>
          <w:szCs w:val="24"/>
          <w:lang w:val="sr-Cyrl-CS"/>
        </w:rPr>
        <w:t>.000,00 динара, од којих</w:t>
      </w:r>
      <w:r w:rsidR="00E756D3">
        <w:rPr>
          <w:rFonts w:ascii="Times New Roman" w:hAnsi="Times New Roman" w:cs="Times New Roman"/>
          <w:sz w:val="24"/>
          <w:szCs w:val="24"/>
        </w:rPr>
        <w:t xml:space="preserve"> пренети приходи из</w:t>
      </w:r>
      <w:r w:rsidR="0018383D">
        <w:rPr>
          <w:rFonts w:ascii="Times New Roman" w:hAnsi="Times New Roman" w:cs="Times New Roman"/>
          <w:sz w:val="24"/>
          <w:szCs w:val="24"/>
        </w:rPr>
        <w:t xml:space="preserve"> претходне године износе </w:t>
      </w:r>
      <w:r w:rsidR="002C21E5">
        <w:rPr>
          <w:rFonts w:ascii="Times New Roman" w:hAnsi="Times New Roman" w:cs="Times New Roman"/>
          <w:sz w:val="24"/>
          <w:szCs w:val="24"/>
        </w:rPr>
        <w:t>77,010</w:t>
      </w:r>
      <w:r w:rsidR="0018383D">
        <w:rPr>
          <w:rFonts w:ascii="Times New Roman" w:hAnsi="Times New Roman" w:cs="Times New Roman"/>
          <w:sz w:val="24"/>
          <w:szCs w:val="24"/>
        </w:rPr>
        <w:t>.000</w:t>
      </w:r>
      <w:r w:rsidR="004F79EE">
        <w:rPr>
          <w:rFonts w:ascii="Times New Roman" w:hAnsi="Times New Roman" w:cs="Times New Roman"/>
          <w:sz w:val="24"/>
          <w:szCs w:val="24"/>
        </w:rPr>
        <w:t>,00</w:t>
      </w:r>
      <w:r w:rsidR="0018383D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394E46">
        <w:rPr>
          <w:rFonts w:ascii="Times New Roman" w:hAnsi="Times New Roman" w:cs="Times New Roman"/>
          <w:sz w:val="24"/>
          <w:szCs w:val="24"/>
        </w:rPr>
        <w:t xml:space="preserve"> а </w:t>
      </w:r>
      <w:r w:rsidR="00C26523">
        <w:rPr>
          <w:rFonts w:ascii="Times New Roman" w:hAnsi="Times New Roman" w:cs="Times New Roman"/>
          <w:sz w:val="24"/>
          <w:szCs w:val="24"/>
          <w:lang w:val="sr-Cyrl-CS"/>
        </w:rPr>
        <w:t>текући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приходи </w:t>
      </w:r>
      <w:r w:rsidR="00394E46">
        <w:rPr>
          <w:rFonts w:ascii="Times New Roman" w:hAnsi="Times New Roman" w:cs="Times New Roman"/>
          <w:sz w:val="24"/>
          <w:szCs w:val="24"/>
          <w:lang w:val="sr-Cyrl-CS"/>
        </w:rPr>
        <w:t xml:space="preserve">и примања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26523">
        <w:rPr>
          <w:rFonts w:ascii="Times New Roman" w:hAnsi="Times New Roman" w:cs="Times New Roman"/>
          <w:sz w:val="24"/>
          <w:szCs w:val="24"/>
          <w:lang w:val="sr-Cyrl-CS"/>
        </w:rPr>
        <w:t xml:space="preserve">зносе </w:t>
      </w:r>
      <w:r w:rsidR="002C21E5">
        <w:rPr>
          <w:rFonts w:ascii="Times New Roman" w:hAnsi="Times New Roman" w:cs="Times New Roman"/>
          <w:sz w:val="24"/>
          <w:szCs w:val="24"/>
        </w:rPr>
        <w:t>857,720</w:t>
      </w:r>
      <w:r w:rsidR="00FE2162">
        <w:rPr>
          <w:rFonts w:ascii="Times New Roman" w:hAnsi="Times New Roman" w:cs="Times New Roman"/>
          <w:sz w:val="24"/>
          <w:szCs w:val="24"/>
          <w:lang w:val="sr-Cyrl-CS"/>
        </w:rPr>
        <w:t>,000</w:t>
      </w:r>
      <w:r w:rsidR="004F79EE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FE216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. </w:t>
      </w:r>
    </w:p>
    <w:p w:rsidR="00FE2162" w:rsidRDefault="00FE2162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2162" w:rsidRDefault="00FE2162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E46" w:rsidRDefault="00394E46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305" w:rsidRDefault="00C16305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3.</w:t>
      </w:r>
    </w:p>
    <w:p w:rsidR="0001462C" w:rsidRDefault="007B265B" w:rsidP="0001462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 примања буџета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према економској класификацији </w:t>
      </w:r>
      <w:r w:rsidR="0001462C">
        <w:rPr>
          <w:rFonts w:ascii="Times New Roman" w:hAnsi="Times New Roman"/>
          <w:sz w:val="24"/>
          <w:szCs w:val="24"/>
          <w:lang w:val="sr-Cyrl-CS"/>
        </w:rPr>
        <w:t>исказани су у</w:t>
      </w:r>
      <w:r w:rsidR="0001462C">
        <w:rPr>
          <w:rFonts w:ascii="Times New Roman" w:hAnsi="Times New Roman"/>
          <w:sz w:val="24"/>
          <w:szCs w:val="24"/>
        </w:rPr>
        <w:t xml:space="preserve"> </w:t>
      </w:r>
      <w:r w:rsidR="0001462C">
        <w:rPr>
          <w:rFonts w:ascii="Times New Roman" w:hAnsi="Times New Roman"/>
          <w:sz w:val="24"/>
          <w:szCs w:val="24"/>
          <w:lang w:val="sr-Cyrl-CS"/>
        </w:rPr>
        <w:t>табели 1 на следећи начин:</w:t>
      </w:r>
    </w:p>
    <w:p w:rsidR="00C13CD7" w:rsidRDefault="00C13CD7" w:rsidP="0001462C">
      <w:pPr>
        <w:rPr>
          <w:rFonts w:ascii="Times New Roman" w:hAnsi="Times New Roman"/>
          <w:sz w:val="24"/>
          <w:szCs w:val="24"/>
          <w:lang w:val="sr-Cyrl-CS"/>
        </w:rPr>
      </w:pPr>
    </w:p>
    <w:p w:rsidR="008B3995" w:rsidRDefault="008B3995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tbl>
      <w:tblPr>
        <w:tblW w:w="10060" w:type="dxa"/>
        <w:tblInd w:w="103" w:type="dxa"/>
        <w:tblLook w:val="04A0"/>
      </w:tblPr>
      <w:tblGrid>
        <w:gridCol w:w="1033"/>
        <w:gridCol w:w="5160"/>
        <w:gridCol w:w="1589"/>
        <w:gridCol w:w="914"/>
        <w:gridCol w:w="1364"/>
      </w:tblGrid>
      <w:tr w:rsidR="00CB5861" w:rsidRPr="00CB5861" w:rsidTr="00CB5861">
        <w:trPr>
          <w:trHeight w:val="300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Конто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ВРСТЕ ПРИХОДА И ПРИМАЊА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План за 2025.  </w:t>
            </w:r>
          </w:p>
        </w:tc>
      </w:tr>
      <w:tr w:rsidR="00CB5861" w:rsidRPr="00CB5861" w:rsidTr="00CB5861">
        <w:trPr>
          <w:trHeight w:val="945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Износ средстава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извор</w:t>
            </w:r>
            <w:proofErr w:type="gramEnd"/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финан.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Структура %</w:t>
            </w:r>
          </w:p>
        </w:tc>
      </w:tr>
      <w:tr w:rsidR="00CB5861" w:rsidRPr="00CB5861" w:rsidTr="00CB5861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321311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Пренета средства из претходне године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77,010,000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8.27%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311712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Пренета неутрошена средства за посебне намене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29,960,000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3.22%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321311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D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Нераспоређени вишак прихода из претходних год</w:t>
            </w:r>
            <w:r w:rsidR="00D015D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47,050,000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5.05%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ТЕКУЋИ ПРИХОДИ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853,010,000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91.55%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ПОРЕЗИ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492,560,000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52.87%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ПОРЕЗ НА ДОХОДАК, ДОБИТ И КАПИТАЛНЕ ДОБИТКЕ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415,070,000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44.55%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зараде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355,300,000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38.13%</w:t>
            </w:r>
          </w:p>
        </w:tc>
      </w:tr>
      <w:tr w:rsidR="00CB5861" w:rsidRPr="00CB5861" w:rsidTr="00CB5861">
        <w:trPr>
          <w:trHeight w:val="49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0.02%</w:t>
            </w:r>
          </w:p>
        </w:tc>
      </w:tr>
      <w:tr w:rsidR="00CB5861" w:rsidRPr="00CB5861" w:rsidTr="00CB5861">
        <w:trPr>
          <w:trHeight w:val="49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20,150,000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2.16%</w:t>
            </w:r>
          </w:p>
        </w:tc>
      </w:tr>
      <w:tr w:rsidR="00CB5861" w:rsidRPr="00CB5861" w:rsidTr="00CB5861">
        <w:trPr>
          <w:trHeight w:val="49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711123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17,200,000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1.85%</w:t>
            </w:r>
          </w:p>
        </w:tc>
      </w:tr>
      <w:tr w:rsidR="00CB5861" w:rsidRPr="00CB5861" w:rsidTr="00CB5861">
        <w:trPr>
          <w:trHeight w:val="5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711145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610,000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0.07%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711146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1,000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711147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земљиште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5,000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711181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Самодопринос према зарадама запослених и по основу пензија на територији општине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4,000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711191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остале приходе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21,300,000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2.29%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711193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приходе спортиста и спортских стручњака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150,000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0.02%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711194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по одбитку за приходе по основу извођења естрадног, забавног, спортског и другог карактера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150,000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0.02%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ПОРЕЗ НА ИМОВИНУ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43,150,000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4.63%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713121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13,495,000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1.45%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713122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17,400,000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1.87%</w:t>
            </w:r>
          </w:p>
        </w:tc>
      </w:tr>
      <w:tr w:rsidR="00CB5861" w:rsidRPr="00CB5861" w:rsidTr="00CB5861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713311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наслеђе и поклон по решењу Пореске управе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580,000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0.06%</w:t>
            </w:r>
          </w:p>
        </w:tc>
      </w:tr>
      <w:tr w:rsidR="00CB5861" w:rsidRPr="00CB5861" w:rsidTr="00D015D9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713421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4,900,000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0.53%</w:t>
            </w:r>
          </w:p>
        </w:tc>
      </w:tr>
      <w:tr w:rsidR="00CB5861" w:rsidRPr="00CB5861" w:rsidTr="00D015D9">
        <w:trPr>
          <w:trHeight w:val="48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713423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275,000     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0.03%</w:t>
            </w:r>
          </w:p>
        </w:tc>
      </w:tr>
      <w:tr w:rsidR="00CB5861" w:rsidRPr="00CB5861" w:rsidTr="00CB5861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713427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 на пренос апсолутних права на употребљена возила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6,500,000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0.70%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ПОРЕЗ НА ДОБРА И УСЛУГЕ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22,340,000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2.40%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714513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17,665,000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1.90%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714543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за промену намене обрадивог пољопривредног земљишта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115,000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0.01%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714552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Боравишна такса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290,000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0.03%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714553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Боравишна такса по решењу органа јединице локалне самоуправе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20,000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D015D9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="00CB5861"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714562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Посебна накнада за заштиту и унапређење животне средине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4,210,000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0.45%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714565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за коришћење простора на јавној површини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40,000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ДРУГИ ПОРЕЗИ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12,000,000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1.29%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716111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Комунална такса за истицање фирме на пословном простору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12,000,000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1.29%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331,100,000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35.54%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331,100,000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35.54%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733151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Ненаменски трансфери од Републике у корист нивоа општина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310,000,000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33.27%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733154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21,100,000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2.26%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ДРУГИ ПРИХОДИ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28,900,000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3.10%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ПРИХОДИ ОД ИМОВИНЕ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10,900,000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1.17%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741151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5,000,000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0.54%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741522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остварена од давања у закуп пољопривредног земљишта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4,610,000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0.49%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741534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за коришћење грађевинског земљишта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20,000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741538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Допринос за уређивање грађевинског зељишта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180,000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0.02%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741596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за коришћење дрвета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1,090,000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0.12%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17,620,000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01,04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1.89%</w:t>
            </w:r>
          </w:p>
        </w:tc>
      </w:tr>
      <w:tr w:rsidR="00CB5861" w:rsidRPr="00CB5861" w:rsidTr="00CB5861">
        <w:trPr>
          <w:trHeight w:val="7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742152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75,000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0.01%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742153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120,000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0.01%</w:t>
            </w:r>
          </w:p>
        </w:tc>
      </w:tr>
      <w:tr w:rsidR="00CB5861" w:rsidRPr="00CB5861" w:rsidTr="00CB5861">
        <w:trPr>
          <w:trHeight w:val="7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742155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3,210,000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0.34%</w:t>
            </w:r>
          </w:p>
        </w:tc>
      </w:tr>
      <w:tr w:rsidR="00CB5861" w:rsidRPr="00CB5861" w:rsidTr="00CB5861">
        <w:trPr>
          <w:trHeight w:val="63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742156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9,440,000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1.01%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742251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Општинске административне таксе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1,710,000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0.18%</w:t>
            </w:r>
          </w:p>
        </w:tc>
      </w:tr>
      <w:tr w:rsidR="00CB5861" w:rsidRPr="00CB5861" w:rsidTr="00927A1B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742253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за уређивање грађевинског земљишта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75,000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0.01%</w:t>
            </w:r>
          </w:p>
        </w:tc>
      </w:tr>
      <w:tr w:rsidR="00CB5861" w:rsidRPr="00CB5861" w:rsidTr="00927A1B">
        <w:trPr>
          <w:trHeight w:val="3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742255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Такса за озакоњење објеката у корист нивоа Општина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1,400,000     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0.15%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742351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1,590,000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0.17%</w:t>
            </w:r>
          </w:p>
        </w:tc>
      </w:tr>
      <w:tr w:rsidR="00CB5861" w:rsidRPr="00CB5861" w:rsidTr="00CB5861">
        <w:trPr>
          <w:trHeight w:val="46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30,000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743351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Приходи од новчаних казни за прекршаје у корист нивоа општина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6,000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7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743353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24,000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350,000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0.04%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745151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Остали приходи у корист нивоа општина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349,000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0.04%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745153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1,000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МЕМОРАНДУМСКЕ СТАВКЕ ЗА РЕФУНДАЦИЈУ РАСХОДА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450,000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0.05%</w:t>
            </w:r>
          </w:p>
        </w:tc>
      </w:tr>
      <w:tr w:rsidR="00CB5861" w:rsidRPr="00CB5861" w:rsidTr="00CB5861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772114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450,000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0.05%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1,710,000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01,09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0.18%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ПРИМАЊА ОД ПРОДАЈЕ ОСНОВНИХ СРЕДСТАВА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910,000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0.10%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812151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Примања од продаје покретне имовине у корист нивоа општина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910,000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0.10%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ПРИМАЊА ОД ПРОДАЈЕ ЗЕМЉИШТА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800,000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0.09%</w:t>
            </w:r>
          </w:p>
        </w:tc>
      </w:tr>
      <w:tr w:rsidR="00CB5861" w:rsidRPr="00CB5861" w:rsidTr="00CB5861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841151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Примања од продаје земљишта у корист нивоа општина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800,000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sz w:val="22"/>
                <w:szCs w:val="22"/>
              </w:rPr>
              <w:t>0.09%</w:t>
            </w:r>
          </w:p>
        </w:tc>
      </w:tr>
      <w:tr w:rsidR="00CB5861" w:rsidRPr="00CB5861" w:rsidTr="00CB5861">
        <w:trPr>
          <w:trHeight w:val="67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7+8+9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ТЕКУЋИ ПРИХОДИ И ПРИМАЊА ОД ЗАДУЖИВАЊА И ПРОДАЈЕ ФИН. ИМОВИНЕ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854,720,000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91.73%</w:t>
            </w:r>
          </w:p>
        </w:tc>
      </w:tr>
      <w:tr w:rsidR="00CB5861" w:rsidRPr="00CB5861" w:rsidTr="00CB5861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3+7+8+9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УКУПНО ПРЕНЕТА СРЕДСТВА, ТЕКУЋИ ПРИХОДИ И ПРИМАЊА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931,730,000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B5861" w:rsidRPr="00CB5861" w:rsidRDefault="00CB5861" w:rsidP="00CB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B58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100.00%</w:t>
            </w:r>
          </w:p>
        </w:tc>
      </w:tr>
    </w:tbl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092" w:rsidRPr="00B01092" w:rsidRDefault="00B01092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4C7" w:rsidRDefault="000964C7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07CEF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64C7" w:rsidRPr="009971BD" w:rsidRDefault="000964C7" w:rsidP="000964C7">
      <w:pPr>
        <w:spacing w:after="0"/>
        <w:ind w:left="405" w:firstLine="3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У сталну буџетску резерву издвајају се средства у висини од </w:t>
      </w:r>
      <w:r w:rsidR="00107C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0499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0,00 динара.</w:t>
      </w:r>
    </w:p>
    <w:p w:rsidR="000964C7" w:rsidRDefault="000964C7" w:rsidP="000964C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текућу буџетску резерву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издвај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ају се средства у износу од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049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C04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00,00 </w:t>
      </w:r>
      <w:r w:rsidRPr="002261FA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0964C7" w:rsidRDefault="000964C7" w:rsidP="000964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964C7" w:rsidRPr="000964C7" w:rsidRDefault="000964C7" w:rsidP="000964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107CEF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87A7F" w:rsidRDefault="00D62BD8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Планирани капитални издаци свих корисника буџета Општине Владичин Хан за 202</w:t>
      </w:r>
      <w:r w:rsidR="008C0499">
        <w:rPr>
          <w:rFonts w:ascii="Times New Roman" w:hAnsi="Times New Roman"/>
          <w:sz w:val="24"/>
          <w:szCs w:val="24"/>
          <w:lang w:val="sr-Cyrl-CS"/>
        </w:rPr>
        <w:t>5</w:t>
      </w:r>
      <w:r w:rsidR="000964C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, 202</w:t>
      </w:r>
      <w:r w:rsidR="008C0499">
        <w:rPr>
          <w:rFonts w:ascii="Times New Roman" w:hAnsi="Times New Roman"/>
          <w:sz w:val="24"/>
          <w:szCs w:val="24"/>
          <w:lang w:val="sr-Cyrl-CS"/>
        </w:rPr>
        <w:t>6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 и 202</w:t>
      </w:r>
      <w:r w:rsidR="008C0499">
        <w:rPr>
          <w:rFonts w:ascii="Times New Roman" w:hAnsi="Times New Roman"/>
          <w:sz w:val="24"/>
          <w:szCs w:val="24"/>
          <w:lang w:val="sr-Cyrl-CS"/>
        </w:rPr>
        <w:t>7</w:t>
      </w:r>
      <w:r w:rsidR="000964C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годину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 исказани су следећ</w:t>
      </w:r>
      <w:r w:rsidR="00870AB0">
        <w:rPr>
          <w:rFonts w:ascii="Times New Roman" w:hAnsi="Times New Roman"/>
          <w:sz w:val="24"/>
          <w:szCs w:val="24"/>
          <w:lang w:val="sr-Cyrl-CS"/>
        </w:rPr>
        <w:t xml:space="preserve">ем 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 Преглед</w:t>
      </w:r>
      <w:r w:rsidR="00870AB0">
        <w:rPr>
          <w:rFonts w:ascii="Times New Roman" w:hAnsi="Times New Roman"/>
          <w:sz w:val="24"/>
          <w:szCs w:val="24"/>
          <w:lang w:val="sr-Cyrl-CS"/>
        </w:rPr>
        <w:t>у</w:t>
      </w:r>
      <w:r w:rsidR="00AB5952">
        <w:rPr>
          <w:rFonts w:ascii="Times New Roman" w:hAnsi="Times New Roman"/>
          <w:sz w:val="24"/>
          <w:szCs w:val="24"/>
          <w:lang w:val="sr-Cyrl-CS"/>
        </w:rPr>
        <w:t>.</w:t>
      </w:r>
    </w:p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8460A" w:rsidRDefault="0008460A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8460A" w:rsidRDefault="0008460A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  <w:sectPr w:rsidR="0008460A" w:rsidSect="00642637">
          <w:headerReference w:type="default" r:id="rId8"/>
          <w:pgSz w:w="12240" w:h="15840"/>
          <w:pgMar w:top="568" w:right="1183" w:bottom="720" w:left="1134" w:header="720" w:footer="720" w:gutter="0"/>
          <w:cols w:space="720"/>
          <w:docGrid w:linePitch="360"/>
        </w:sectPr>
      </w:pPr>
    </w:p>
    <w:tbl>
      <w:tblPr>
        <w:tblW w:w="13694" w:type="dxa"/>
        <w:tblInd w:w="98" w:type="dxa"/>
        <w:tblLook w:val="04A0"/>
      </w:tblPr>
      <w:tblGrid>
        <w:gridCol w:w="989"/>
        <w:gridCol w:w="4327"/>
        <w:gridCol w:w="2033"/>
        <w:gridCol w:w="1851"/>
        <w:gridCol w:w="1498"/>
        <w:gridCol w:w="1498"/>
        <w:gridCol w:w="1498"/>
      </w:tblGrid>
      <w:tr w:rsidR="00186300" w:rsidRPr="00186300" w:rsidTr="00AF646E">
        <w:trPr>
          <w:trHeight w:val="1080"/>
        </w:trPr>
        <w:tc>
          <w:tcPr>
            <w:tcW w:w="13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ПРЕГЛЕД  КАПИТАЛНИХ ПРОЈЕКАТА ПО СЕКТОРИМА, ВРЕДНОСТИ И ДИНАМИЦИ ФИНАНСИРАЊА</w:t>
            </w:r>
          </w:p>
        </w:tc>
      </w:tr>
      <w:tr w:rsidR="00186300" w:rsidRPr="00186300" w:rsidTr="00AF646E">
        <w:trPr>
          <w:trHeight w:val="315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шифра сектора</w:t>
            </w:r>
          </w:p>
        </w:tc>
        <w:tc>
          <w:tcPr>
            <w:tcW w:w="4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сектора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вредност пројеката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реализованог до 2025.године</w:t>
            </w:r>
          </w:p>
        </w:tc>
        <w:tc>
          <w:tcPr>
            <w:tcW w:w="4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пројекта по годинама финансирања</w:t>
            </w:r>
          </w:p>
        </w:tc>
      </w:tr>
      <w:tr w:rsidR="00186300" w:rsidRPr="00186300" w:rsidTr="00AF646E">
        <w:trPr>
          <w:trHeight w:val="1080"/>
        </w:trPr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186300" w:rsidRPr="00186300" w:rsidTr="00AF646E">
        <w:trPr>
          <w:trHeight w:val="57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животне средине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295,400,000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55,500,000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119,200,000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89,100,000</w:t>
            </w:r>
          </w:p>
        </w:tc>
      </w:tr>
      <w:tr w:rsidR="00186300" w:rsidRPr="00186300" w:rsidTr="00AF646E">
        <w:trPr>
          <w:trHeight w:val="102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24,600,000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527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21,800,000</w:t>
            </w:r>
          </w:p>
        </w:tc>
      </w:tr>
      <w:tr w:rsidR="00186300" w:rsidRPr="00186300" w:rsidTr="00AF646E">
        <w:trPr>
          <w:trHeight w:val="100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</w:tr>
      <w:tr w:rsidR="00186300" w:rsidRPr="00186300" w:rsidTr="00AF646E">
        <w:trPr>
          <w:trHeight w:val="961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10,600,000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</w:tr>
      <w:tr w:rsidR="00186300" w:rsidRPr="00186300" w:rsidTr="00AF646E">
        <w:trPr>
          <w:trHeight w:val="94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10,900,000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186300" w:rsidRPr="00186300" w:rsidTr="00AF646E">
        <w:trPr>
          <w:trHeight w:val="663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559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</w:tr>
      <w:tr w:rsidR="00186300" w:rsidRPr="00186300" w:rsidTr="00AF646E">
        <w:trPr>
          <w:trHeight w:val="553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бунара број 6 у изворишту Сува Морава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6300" w:rsidRPr="00186300" w:rsidTr="00AF646E">
        <w:trPr>
          <w:trHeight w:val="960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186300" w:rsidRPr="00186300" w:rsidTr="00AF646E">
        <w:trPr>
          <w:trHeight w:val="6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секундарне водоводне мреже у насељу Бојчинце - Владичин Хан.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9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потисног цевовода до препумпне станице Пољана 2 у дужини од 600м, Ф100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88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система надзора и управљања водоводним системом Владичиног Хана, мерна места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28,400,000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10,400,000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6300" w:rsidRPr="00186300" w:rsidTr="00AF646E">
        <w:trPr>
          <w:trHeight w:val="315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6300" w:rsidRPr="00186300" w:rsidTr="00AF646E">
        <w:trPr>
          <w:trHeight w:val="73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Саобраћај и комуникације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208,000,000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40,300,000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68,200,000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44,500,000</w:t>
            </w:r>
          </w:p>
        </w:tc>
      </w:tr>
      <w:tr w:rsidR="00186300" w:rsidRPr="00186300" w:rsidTr="00AF646E">
        <w:trPr>
          <w:trHeight w:val="41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186300" w:rsidRPr="00186300" w:rsidTr="00AF646E">
        <w:trPr>
          <w:trHeight w:val="421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399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22,300,000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8,200,000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291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9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 путева  у МЗ Љутеж, Стубал, Прекодолце, Декутинце, Прибој и Сува Морава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</w:tr>
      <w:tr w:rsidR="00186300" w:rsidRPr="00186300" w:rsidTr="00AF646E">
        <w:trPr>
          <w:trHeight w:val="48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Постављање семафора  у Владичином Хану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480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6300" w:rsidRPr="00186300" w:rsidTr="00AF646E">
        <w:trPr>
          <w:trHeight w:val="1046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Спорт и омладина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9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и опремање спортско рекреативних јавних површина У Владичином Хану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360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6300" w:rsidRPr="00186300" w:rsidTr="00AF646E">
        <w:trPr>
          <w:trHeight w:val="118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Опште услуге јавне управе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47,500,000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39,500,000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18,000,000</w:t>
            </w:r>
          </w:p>
        </w:tc>
      </w:tr>
      <w:tr w:rsidR="00186300" w:rsidRPr="00186300" w:rsidTr="00AF646E">
        <w:trPr>
          <w:trHeight w:val="108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Фактичка експропријација земљишта у зони санитарне заштите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</w:tr>
      <w:tr w:rsidR="00186300" w:rsidRPr="00186300" w:rsidTr="00AF646E">
        <w:trPr>
          <w:trHeight w:val="315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6300" w:rsidRPr="00186300" w:rsidTr="00AF646E">
        <w:trPr>
          <w:trHeight w:val="4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Култура и информисање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126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енергетске ефикасности Установе за културне делатности, туризам и библиотекарство Општине Владичин Хан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315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86300" w:rsidRPr="00186300" w:rsidTr="00AF646E">
        <w:trPr>
          <w:trHeight w:val="531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Образовање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511,000,000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88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990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915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86300" w:rsidRPr="00186300" w:rsidTr="00AF646E">
        <w:trPr>
          <w:trHeight w:val="413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186300" w:rsidRPr="00186300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86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УКУПНО: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86300" w:rsidRPr="00AF646E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1,191,900,000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86300" w:rsidRPr="00AF646E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177,800,000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86300" w:rsidRPr="00AF646E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139,100,000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86300" w:rsidRPr="00AF646E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723,400,000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186300" w:rsidRPr="00AF646E" w:rsidRDefault="00186300" w:rsidP="00186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151,600,000</w:t>
            </w:r>
          </w:p>
        </w:tc>
      </w:tr>
    </w:tbl>
    <w:p w:rsidR="00CF15CC" w:rsidRPr="00CF15CC" w:rsidRDefault="00CF15CC">
      <w:pPr>
        <w:sectPr w:rsidR="00CF15CC" w:rsidRPr="00CF15CC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B74DFD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1769" w:rsidRDefault="00601769" w:rsidP="0060176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 према економској, функционалној, организационој и програмској  класификацији утврђују се у следећим износима (табеле 2, 3, 4 и 5):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9160" w:type="dxa"/>
        <w:tblInd w:w="103" w:type="dxa"/>
        <w:tblLook w:val="04A0"/>
      </w:tblPr>
      <w:tblGrid>
        <w:gridCol w:w="816"/>
        <w:gridCol w:w="5375"/>
        <w:gridCol w:w="1578"/>
        <w:gridCol w:w="1391"/>
      </w:tblGrid>
      <w:tr w:rsidR="00142A57" w:rsidRPr="00142A57" w:rsidTr="00142A57">
        <w:trPr>
          <w:trHeight w:val="5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Екон. клас.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      %</w:t>
            </w:r>
          </w:p>
        </w:tc>
      </w:tr>
      <w:tr w:rsidR="00142A57" w:rsidRPr="00142A57" w:rsidTr="00142A57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777,330,000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83.43%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РАСХОДИ ЗА ЗАПОСЛЕНЕ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258,770,000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27.77%</w:t>
            </w:r>
          </w:p>
        </w:tc>
      </w:tr>
      <w:tr w:rsidR="00142A57" w:rsidRPr="00142A57" w:rsidTr="00970F40"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208,100,000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22.33%</w:t>
            </w:r>
          </w:p>
        </w:tc>
      </w:tr>
      <w:tr w:rsidR="00142A57" w:rsidRPr="00142A57" w:rsidTr="00970F40">
        <w:trPr>
          <w:trHeight w:val="4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31,660,000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3.40%</w:t>
            </w:r>
          </w:p>
        </w:tc>
      </w:tr>
      <w:tr w:rsidR="00142A57" w:rsidRPr="00142A57" w:rsidTr="00970F40">
        <w:trPr>
          <w:trHeight w:val="4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2,640,000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0.28%</w:t>
            </w:r>
          </w:p>
        </w:tc>
      </w:tr>
      <w:tr w:rsidR="00142A57" w:rsidRPr="00142A57" w:rsidTr="00970F40">
        <w:trPr>
          <w:trHeight w:val="41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запослене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12,180,000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1.31%</w:t>
            </w:r>
          </w:p>
        </w:tc>
      </w:tr>
      <w:tr w:rsidR="00142A57" w:rsidRPr="00142A57" w:rsidTr="00970F40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Награде,бонуси и остали посебни расходи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4,190,000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0.45%</w:t>
            </w:r>
          </w:p>
        </w:tc>
      </w:tr>
      <w:tr w:rsidR="00142A57" w:rsidRPr="00142A57" w:rsidTr="00970F40">
        <w:trPr>
          <w:trHeight w:val="4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250,860,000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26.92%</w:t>
            </w:r>
          </w:p>
        </w:tc>
      </w:tr>
      <w:tr w:rsidR="00142A57" w:rsidRPr="00142A57" w:rsidTr="00970F40">
        <w:trPr>
          <w:trHeight w:val="39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73,620,000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7.90%</w:t>
            </w:r>
          </w:p>
        </w:tc>
      </w:tr>
      <w:tr w:rsidR="00142A57" w:rsidRPr="00142A57" w:rsidTr="00970F40">
        <w:trPr>
          <w:trHeight w:val="42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2,650,000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0.28%</w:t>
            </w:r>
          </w:p>
        </w:tc>
      </w:tr>
      <w:tr w:rsidR="00142A57" w:rsidRPr="00142A57" w:rsidTr="00970F40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59,490,000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6.38%</w:t>
            </w:r>
          </w:p>
        </w:tc>
      </w:tr>
      <w:tr w:rsidR="00142A57" w:rsidRPr="00142A57" w:rsidTr="00970F40">
        <w:trPr>
          <w:trHeight w:val="41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39,600,000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4.25%</w:t>
            </w:r>
          </w:p>
        </w:tc>
      </w:tr>
      <w:tr w:rsidR="00142A57" w:rsidRPr="00142A57" w:rsidTr="00970F40">
        <w:trPr>
          <w:trHeight w:val="41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 (услуге и мат)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57,900,000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6.21%</w:t>
            </w:r>
          </w:p>
        </w:tc>
      </w:tr>
      <w:tr w:rsidR="00142A57" w:rsidRPr="00142A57" w:rsidTr="00970F40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17,600,000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1.89%</w:t>
            </w:r>
          </w:p>
        </w:tc>
      </w:tr>
      <w:tr w:rsidR="00142A57" w:rsidRPr="00142A57" w:rsidTr="00970F40">
        <w:trPr>
          <w:trHeight w:val="4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ОТПЛАТА КАМАТА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4,700,000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0.50%</w:t>
            </w:r>
          </w:p>
        </w:tc>
      </w:tr>
      <w:tr w:rsidR="00142A57" w:rsidRPr="00142A57" w:rsidTr="00970F40">
        <w:trPr>
          <w:trHeight w:val="42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домаћих камата;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4,700,000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0.50%</w:t>
            </w:r>
          </w:p>
        </w:tc>
      </w:tr>
      <w:tr w:rsidR="00142A57" w:rsidRPr="00142A57" w:rsidTr="00970F40">
        <w:trPr>
          <w:trHeight w:val="41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45,000,000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4.83%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17,000,000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1.82%</w:t>
            </w:r>
          </w:p>
        </w:tc>
      </w:tr>
      <w:tr w:rsidR="00142A57" w:rsidRPr="00142A57" w:rsidTr="00970F40">
        <w:trPr>
          <w:trHeight w:val="3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28,000,000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3.01%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 И ТРАНСФЕРИ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120,700,000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12.95%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Текући трансфери осталим нивоима власти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119,700,000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12.85%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 организацијама обавезног социјалног осигурања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0.11%</w:t>
            </w:r>
          </w:p>
        </w:tc>
      </w:tr>
      <w:tr w:rsidR="00142A57" w:rsidRPr="00142A57" w:rsidTr="00970F40">
        <w:trPr>
          <w:trHeight w:val="5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470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СОЦИЈАЛНА ПОМОЋ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9,610,000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1.03%</w:t>
            </w:r>
          </w:p>
        </w:tc>
      </w:tr>
      <w:tr w:rsidR="00142A57" w:rsidRPr="00142A57" w:rsidTr="00970F40">
        <w:trPr>
          <w:trHeight w:val="5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9,610,000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1.03%</w:t>
            </w:r>
          </w:p>
        </w:tc>
      </w:tr>
      <w:tr w:rsidR="00142A57" w:rsidRPr="00142A57" w:rsidTr="00970F40">
        <w:trPr>
          <w:trHeight w:val="40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ОСТАЛИ РАСХОДИ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60,890,000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6.54%</w:t>
            </w:r>
          </w:p>
        </w:tc>
      </w:tr>
      <w:tr w:rsidR="00142A57" w:rsidRPr="00142A57" w:rsidTr="00970F40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34,770,000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3.73%</w:t>
            </w:r>
          </w:p>
        </w:tc>
      </w:tr>
      <w:tr w:rsidR="00142A57" w:rsidRPr="00142A57" w:rsidTr="00970F40">
        <w:trPr>
          <w:trHeight w:val="55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420,000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0.05%</w:t>
            </w:r>
          </w:p>
        </w:tc>
      </w:tr>
      <w:tr w:rsidR="00142A57" w:rsidRPr="00142A57" w:rsidTr="00970F40">
        <w:trPr>
          <w:trHeight w:val="4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пенали по решењу судова;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22,050,000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2.37%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0.01%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3,600,000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0.39%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АДМИНИСТРАТИВНИ ТРАНСФЕРИ БУЏЕТА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26,800,000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2.88%</w:t>
            </w:r>
          </w:p>
        </w:tc>
      </w:tr>
      <w:tr w:rsidR="00142A57" w:rsidRPr="00142A57" w:rsidTr="00970F40">
        <w:trPr>
          <w:trHeight w:val="5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49911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Стална резерва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0.03%</w:t>
            </w:r>
          </w:p>
        </w:tc>
      </w:tr>
      <w:tr w:rsidR="00142A57" w:rsidRPr="00142A57" w:rsidTr="00970F40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49912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Текућа резерва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2.84%</w:t>
            </w:r>
          </w:p>
        </w:tc>
      </w:tr>
      <w:tr w:rsidR="00142A57" w:rsidRPr="00142A57" w:rsidTr="00970F40">
        <w:trPr>
          <w:trHeight w:val="5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КАПИТАЛНИ ИЗДАЦИ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120,900,000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12.98%</w:t>
            </w:r>
          </w:p>
        </w:tc>
      </w:tr>
      <w:tr w:rsidR="00142A57" w:rsidRPr="00142A57" w:rsidTr="00970F40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81,900,000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8.79%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53,950,000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5.79%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27,250,000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2.92%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0.08%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ПРИРОДНА ИМОВИНА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39,000,000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4.19%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Земљиште;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39,000,000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4.19%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ОТПЛАТУ НЕФИНАНСИЈСКЕ ИМОВИНЕ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33,500,000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3.60%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ОТПЛАТА ГЛАВНИЦЕ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33,500,000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3.60%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33,500,000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sz w:val="24"/>
                <w:szCs w:val="24"/>
              </w:rPr>
              <w:t>3.60%</w:t>
            </w:r>
          </w:p>
        </w:tc>
      </w:tr>
      <w:tr w:rsidR="00142A57" w:rsidRPr="00142A57" w:rsidTr="00970F4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142A57" w:rsidRPr="00142A57" w:rsidRDefault="00142A57" w:rsidP="0014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42A57" w:rsidRPr="00142A57" w:rsidRDefault="00142A57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ЈАВНИ РАСХОДИ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931,730,000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42A57" w:rsidRPr="00142A57" w:rsidRDefault="00142A57" w:rsidP="0014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</w:tr>
    </w:tbl>
    <w:p w:rsidR="000957F8" w:rsidRDefault="000957F8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0F40" w:rsidRDefault="00970F40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0F40" w:rsidRPr="00970F40" w:rsidRDefault="00970F40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3. Расходи и издаци према функционалној класификацији</w:t>
      </w:r>
    </w:p>
    <w:tbl>
      <w:tblPr>
        <w:tblW w:w="9873" w:type="dxa"/>
        <w:tblInd w:w="103" w:type="dxa"/>
        <w:tblLook w:val="04A0"/>
      </w:tblPr>
      <w:tblGrid>
        <w:gridCol w:w="1282"/>
        <w:gridCol w:w="5386"/>
        <w:gridCol w:w="1934"/>
        <w:gridCol w:w="1271"/>
      </w:tblGrid>
      <w:tr w:rsidR="00970F40" w:rsidRPr="00970F40" w:rsidTr="00AC1D33">
        <w:trPr>
          <w:trHeight w:val="103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 планирана средства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35,500,000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3.81%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8,300,000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0.89%</w:t>
            </w:r>
          </w:p>
        </w:tc>
      </w:tr>
      <w:tr w:rsidR="00970F40" w:rsidRPr="00970F40" w:rsidTr="00970F40">
        <w:trPr>
          <w:trHeight w:val="583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15,500,000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1.66%</w:t>
            </w:r>
          </w:p>
        </w:tc>
      </w:tr>
      <w:tr w:rsidR="00970F40" w:rsidRPr="00970F40" w:rsidTr="00970F40">
        <w:trPr>
          <w:trHeight w:val="279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другом месту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11,700,000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1.26%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328,170,000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35.22%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30,170,000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3.24%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232,650,000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24.97%</w:t>
            </w:r>
          </w:p>
        </w:tc>
      </w:tr>
      <w:tr w:rsidR="00970F40" w:rsidRPr="00970F40" w:rsidTr="00970F40">
        <w:trPr>
          <w:trHeight w:val="284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другом месту;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27,150,000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2.91%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0.36%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3,350,000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0.36%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97,950,000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10.51%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4,800,000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0.52%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85,700,000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9.20%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85,700,000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9.20%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0.80%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7,450,000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0.80%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68,050,000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7.30%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30,600,000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3.28%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6,000,000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0.64%</w:t>
            </w:r>
          </w:p>
        </w:tc>
      </w:tr>
      <w:tr w:rsidR="00970F40" w:rsidRPr="00970F40" w:rsidTr="00AC1D33">
        <w:trPr>
          <w:trHeight w:val="254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животињског света и крајол</w:t>
            </w:r>
            <w:r w:rsidR="00AC1D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30,700,000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3.29%</w:t>
            </w:r>
          </w:p>
        </w:tc>
      </w:tr>
      <w:tr w:rsidR="00970F40" w:rsidRPr="00970F40" w:rsidTr="00AC1D33">
        <w:trPr>
          <w:trHeight w:val="229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- истраживање и развој;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0.08%</w:t>
            </w:r>
          </w:p>
        </w:tc>
      </w:tr>
      <w:tr w:rsidR="00970F40" w:rsidRPr="00970F40" w:rsidTr="00AC1D33">
        <w:trPr>
          <w:trHeight w:val="376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49,050,000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5.26%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0.09%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25,500,000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2.74%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22,700,000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2.44%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0.21%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0.21%</w:t>
            </w:r>
          </w:p>
        </w:tc>
      </w:tr>
      <w:tr w:rsidR="00970F40" w:rsidRPr="00970F40" w:rsidTr="00AC1D33">
        <w:trPr>
          <w:trHeight w:val="347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98,820,000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10.61%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58,100,000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6.24%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36,220,000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3.89%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4,500,000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0.48%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248,840,000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26.71%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137,890,000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14.80%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78,050,000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8.38%</w:t>
            </w:r>
          </w:p>
        </w:tc>
      </w:tr>
      <w:tr w:rsidR="00970F40" w:rsidRPr="00970F40" w:rsidTr="00970F4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32,900,000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3.53%</w:t>
            </w:r>
          </w:p>
        </w:tc>
      </w:tr>
      <w:tr w:rsidR="00970F40" w:rsidRPr="00970F40" w:rsidTr="00AC1D33">
        <w:trPr>
          <w:trHeight w:val="274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931,730,000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970F40" w:rsidRPr="00970F40" w:rsidRDefault="00970F40" w:rsidP="0097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</w:tr>
    </w:tbl>
    <w:p w:rsidR="00970F40" w:rsidRPr="00962432" w:rsidRDefault="00970F40" w:rsidP="00962432">
      <w:pPr>
        <w:rPr>
          <w:rFonts w:ascii="Times New Roman" w:hAnsi="Times New Roman"/>
          <w:sz w:val="24"/>
          <w:szCs w:val="24"/>
        </w:rPr>
        <w:sectPr w:rsidR="00970F40" w:rsidRPr="00962432" w:rsidSect="00CA5930">
          <w:pgSz w:w="12240" w:h="15840"/>
          <w:pgMar w:top="567" w:right="720" w:bottom="720" w:left="629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p w:rsidR="00112548" w:rsidRDefault="00112548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3350" w:type="dxa"/>
        <w:tblInd w:w="98" w:type="dxa"/>
        <w:tblLook w:val="04A0"/>
      </w:tblPr>
      <w:tblGrid>
        <w:gridCol w:w="482"/>
        <w:gridCol w:w="482"/>
        <w:gridCol w:w="1120"/>
        <w:gridCol w:w="660"/>
        <w:gridCol w:w="546"/>
        <w:gridCol w:w="760"/>
        <w:gridCol w:w="5460"/>
        <w:gridCol w:w="1780"/>
        <w:gridCol w:w="2060"/>
      </w:tblGrid>
      <w:tr w:rsidR="00AC1D33" w:rsidRPr="00AC1D33" w:rsidTr="00556D74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износ планираних средстава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AC1D33" w:rsidRPr="00AC1D33" w:rsidTr="00556D74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11,940,000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и примања  буџета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11,940,000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14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5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4,480,000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6,980,000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55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и примања  буџета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6,980,000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10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20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5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44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6,790,000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1,030,000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2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2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11,250,000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ПРЕДСЕДНИК  ОПШТИНЕ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и примања  буџета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11,250,000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5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1D33" w:rsidRPr="00AC1D33" w:rsidRDefault="002020C9" w:rsidP="0020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ЈАВНО </w:t>
            </w:r>
            <w:r w:rsidR="00AC1D33"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ПРАВОБРАНИЛАШТВО ОПШТИНЕ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020C9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C9" w:rsidRPr="00AC1D33" w:rsidRDefault="002020C9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C9" w:rsidRPr="00AC1D33" w:rsidRDefault="002020C9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0C9" w:rsidRPr="00AC1D33" w:rsidRDefault="002020C9" w:rsidP="00202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0C9" w:rsidRPr="00AC1D33" w:rsidRDefault="002020C9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0C9" w:rsidRPr="00AC1D33" w:rsidRDefault="002020C9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0C9" w:rsidRPr="00AC1D33" w:rsidRDefault="002020C9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0C9" w:rsidRPr="00AC1D33" w:rsidRDefault="002020C9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0C9" w:rsidRPr="00AC1D33" w:rsidRDefault="002020C9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1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2,460,000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3,350,000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5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ЈАВНО ПРАВОБРАНИЛАШТВО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и примања  буџета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2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F0D2C" w:rsidRPr="00AC1D33" w:rsidTr="00556D74">
        <w:trPr>
          <w:trHeight w:val="1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EF0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2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5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0901-0019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1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F0D2C" w:rsidRPr="00AC1D33" w:rsidTr="00556D74">
        <w:trPr>
          <w:trHeight w:val="1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EF0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D2C" w:rsidRPr="00AC1D33" w:rsidRDefault="00EF0D2C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2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1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0901-0020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општи приходи и прим. буџета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454053" w:rsidRPr="00AC1D33" w:rsidTr="00556D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454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47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Трансфери осталим нивоима власти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01.17</w:t>
            </w:r>
          </w:p>
        </w:tc>
      </w:tr>
      <w:tr w:rsidR="00AC1D33" w:rsidRPr="00AC1D33" w:rsidTr="00556D74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8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11.540.000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извор фин. 17 неутрош.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760.000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12,300,000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AC1D33" w:rsidRPr="00AC1D33" w:rsidTr="00556D74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053" w:rsidRPr="00AC1D33" w:rsidTr="00556D74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45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AC1D33" w:rsidRPr="00AC1D33" w:rsidTr="00556D74">
        <w:trPr>
          <w:trHeight w:val="4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0901-0016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07 - трансфери других нивоа власти          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AC1D33" w:rsidRPr="00AC1D33" w:rsidTr="00556D74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053" w:rsidRPr="00AC1D33" w:rsidTr="00556D74">
        <w:trPr>
          <w:trHeight w:val="3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454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053" w:rsidRPr="00AC1D33" w:rsidRDefault="00454053" w:rsidP="00454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реализацији програма Црвеног крста 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1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5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0901-0018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2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05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454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0901-0021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општи приходи и прим. буџета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88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извор фин. 01 општи прих.и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31.540.000                 извор фин. 07 трансфери др.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3.200.000     извор фин. 17 неутрош.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760.000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01,07,17</w:t>
            </w:r>
          </w:p>
        </w:tc>
      </w:tr>
      <w:tr w:rsidR="00AC1D33" w:rsidRPr="00AC1D33" w:rsidTr="00556D74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053" w:rsidRPr="00AC1D33" w:rsidTr="00556D74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454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01,07,17</w:t>
            </w:r>
          </w:p>
        </w:tc>
      </w:tr>
      <w:tr w:rsidR="00AC1D33" w:rsidRPr="00AC1D33" w:rsidTr="00556D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AC1D33" w:rsidRPr="00AC1D33" w:rsidTr="00556D7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07,17</w:t>
            </w:r>
          </w:p>
        </w:tc>
      </w:tr>
      <w:tr w:rsidR="00AC1D33" w:rsidRPr="00AC1D33" w:rsidTr="00556D74">
        <w:trPr>
          <w:trHeight w:val="93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прих.и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3.000.000   извор фин. 07 трансфери др.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8.000.000                 извор фин. 17 неутрош.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14,000.000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01,07,17</w:t>
            </w:r>
          </w:p>
        </w:tc>
      </w:tr>
      <w:tr w:rsidR="00AC1D33" w:rsidRPr="00AC1D33" w:rsidTr="00556D74">
        <w:trPr>
          <w:trHeight w:val="39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54053" w:rsidRPr="00AC1D33" w:rsidTr="0055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45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053" w:rsidRPr="00AC1D33" w:rsidRDefault="0045405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72,860,000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11,040,000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RANGE!G121"/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уговору,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</w:t>
            </w:r>
          </w:p>
        </w:tc>
      </w:tr>
      <w:tr w:rsidR="00AC1D33" w:rsidRPr="00AC1D33" w:rsidTr="00556D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9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буџ. 205.250.000   извор фин.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   800.000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206,050,000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B74A8" w:rsidRPr="00AC1D33" w:rsidTr="00556D74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7B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1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26,500,000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26,500,000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B74A8" w:rsidRPr="00AC1D33" w:rsidTr="00556D74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7B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74A8" w:rsidRPr="00AC1D33" w:rsidTr="00556D74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7B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Сервисирање јавног дуга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2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Трансакције јавног дуга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Отплата домаћих камата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33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0602-0003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38,200,000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88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270.250.000   извор фин.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    800.000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271,050,000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B74A8" w:rsidRPr="00AC1D33" w:rsidTr="00556D74">
        <w:trPr>
          <w:trHeight w:val="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7B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55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5 -  ПРОГРАМ 1: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извор финансирања 01 општи приходи и примања буџета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D66CC2" w:rsidRDefault="00AC1D33" w:rsidP="00D6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РАЗВ</w:t>
            </w:r>
            <w:r w:rsidR="00D66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ОЈ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B74A8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7B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16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AC1D33" w:rsidRPr="00AC1D33" w:rsidTr="00556D74">
        <w:trPr>
          <w:trHeight w:val="68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извор фин. 01 општи прих.и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1,300.000                 извор фин. 17 неутрош.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3,500.000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74A8" w:rsidRPr="00AC1D33" w:rsidTr="00556D74">
        <w:trPr>
          <w:trHeight w:val="421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74A8" w:rsidRPr="00AC1D33" w:rsidTr="00556D74">
        <w:trPr>
          <w:trHeight w:val="3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7B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4A8" w:rsidRPr="00AC1D33" w:rsidRDefault="007B74A8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01,13,17</w:t>
            </w:r>
          </w:p>
        </w:tc>
      </w:tr>
      <w:tr w:rsidR="00AC1D33" w:rsidRPr="00AC1D33" w:rsidTr="00556D74">
        <w:trPr>
          <w:trHeight w:val="10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="00D66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42.200.000      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</w:t>
            </w:r>
            <w:r w:rsidR="00D66C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26.200.000    извор фин. 17 неутрош.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7.000.000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75,400,000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01,13,17</w:t>
            </w:r>
          </w:p>
        </w:tc>
      </w:tr>
      <w:tr w:rsidR="00D66CC2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D6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10,300,000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AC1D33" w:rsidRPr="00AC1D33" w:rsidTr="00556D74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10.300.000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10,300,000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AC1D33" w:rsidRPr="00AC1D33" w:rsidTr="00556D74">
        <w:trPr>
          <w:trHeight w:val="107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42.200.000      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36.500.000    извор фин. 17 неутрош.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7.000.000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85,700,000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01,13,17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66CC2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D6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30,600,000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7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 01 општи приходи и примања  буџета   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30,600,000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66CC2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D6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01,13</w:t>
            </w:r>
          </w:p>
        </w:tc>
      </w:tr>
      <w:tr w:rsidR="00AC1D33" w:rsidRPr="00AC1D33" w:rsidTr="00556D74">
        <w:trPr>
          <w:trHeight w:val="76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25.000.000      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1.000.000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66CC2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D6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 01 општи приходи и примања  буџета   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D66CC2" w:rsidRPr="00AC1D33" w:rsidTr="0055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D66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01,13</w:t>
            </w:r>
          </w:p>
        </w:tc>
      </w:tr>
      <w:tr w:rsidR="00AC1D33" w:rsidRPr="00AC1D33" w:rsidTr="00556D74">
        <w:trPr>
          <w:trHeight w:val="8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22.500.000      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3.000.000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66CC2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D6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CC2" w:rsidRPr="00AC1D33" w:rsidRDefault="00D66CC2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финансирања  01 општи приходи и примања  буџета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22,700,000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83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105.500.000      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4.000.000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109,500,000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</w:t>
            </w:r>
          </w:p>
        </w:tc>
      </w:tr>
      <w:tr w:rsidR="00AC1D33" w:rsidRPr="00AC1D33" w:rsidTr="00556D74">
        <w:trPr>
          <w:trHeight w:val="52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5CD7" w:rsidRPr="00AC1D33" w:rsidTr="0055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4A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AC1D33" w:rsidRPr="00AC1D33" w:rsidTr="00556D74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1.500.000      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4.500.000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5CD7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4A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- истраживање и развој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0401-0002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83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2.250.000      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4.500.000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2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A5CD7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4A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CD7" w:rsidRPr="00AC1D33" w:rsidRDefault="004A5CD7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AC1D33" w:rsidRPr="00AC1D33" w:rsidTr="00556D74">
        <w:trPr>
          <w:trHeight w:val="631"/>
        </w:trPr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финансирања 07 - трансфери других нивоа власти          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850,000.00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AC1D33" w:rsidRPr="00AC1D33" w:rsidTr="00556D74">
        <w:trPr>
          <w:trHeight w:val="5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5 -  ПРОГРАМ 3:  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финансирања 07 - трансфери других нивоа власти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850,000.00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40CF" w:rsidRPr="00AC1D33" w:rsidTr="0055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F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1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40CF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F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    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59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4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40CF" w:rsidRPr="00AC1D33" w:rsidTr="00556D74">
        <w:trPr>
          <w:trHeight w:val="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F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01,17</w:t>
            </w:r>
          </w:p>
        </w:tc>
      </w:tr>
      <w:tr w:rsidR="00AC1D33" w:rsidRPr="00AC1D33" w:rsidTr="00556D74">
        <w:trPr>
          <w:trHeight w:val="10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22.300.000         извор фин. 17 неут.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  4.700.000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AC1D33" w:rsidRPr="00AC1D33" w:rsidTr="00556D74">
        <w:trPr>
          <w:trHeight w:val="87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22.300.000            извор фин. 17 неут.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  4.700.000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AC1D33" w:rsidRPr="00AC1D33" w:rsidTr="00556D74">
        <w:trPr>
          <w:trHeight w:val="46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40CF" w:rsidRPr="00AC1D33" w:rsidTr="0055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F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40CF" w:rsidRPr="00AC1D33" w:rsidTr="0055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FE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 01 општи приходи и примања  буџета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40CF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F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76,000,000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AC1D33" w:rsidRPr="00AC1D33" w:rsidTr="00556D74">
        <w:trPr>
          <w:trHeight w:val="10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76.000.000         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2.050.000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78,050,000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</w:t>
            </w:r>
          </w:p>
        </w:tc>
      </w:tr>
      <w:tr w:rsidR="00AC1D33" w:rsidRPr="00AC1D33" w:rsidTr="00556D74">
        <w:trPr>
          <w:trHeight w:val="9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76.000.000         извор фин. 13 нерас.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2.050.000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78,050,000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40CF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FE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0CF" w:rsidRPr="00AC1D33" w:rsidRDefault="00FE40CF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8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финансирања 01 општи приходи и примања  буџета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32,900,000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8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10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извор финансирања 01 општи приходи и примања  буџета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32,900,000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21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    ОПШТИНСКА УПРАВА     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598.340.000                        извор фин. 07 трансфери друг.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12.050.000  извор фин. 09 примања од продаје неф.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  800.000                        извор фин. 13 нерасп.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47.050.000 извор фин. 17 неут.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29.960.000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688,200,000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01,07, 09,13,17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28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8:   ПРЕДШКОЛСКО ВАСПИТАЊЕ 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74E26" w:rsidRPr="00AC1D33" w:rsidTr="00556D74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7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91,330,000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13,860,000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7,600,000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27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137,890,000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AC1D33" w:rsidRPr="00AC1D33" w:rsidTr="00556D74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137,890,000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AC1D33" w:rsidRPr="00AC1D33" w:rsidTr="00556D74">
        <w:trPr>
          <w:trHeight w:val="7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128.390.000              извор фин. 07-трансфери др.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.....     9.500.000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137,890,000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AC1D33" w:rsidRPr="00AC1D33" w:rsidTr="00556D7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74E26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7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E26" w:rsidRPr="00AC1D33" w:rsidRDefault="00A74E26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9,570,000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01,04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из буџета за социјалну заштиту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Накнада штете за повреду нанету од стране држ.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31,100,000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01,04</w:t>
            </w:r>
          </w:p>
        </w:tc>
      </w:tr>
      <w:tr w:rsidR="00AC1D33" w:rsidRPr="00AC1D33" w:rsidTr="00556D74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31,100,000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01,04</w:t>
            </w:r>
          </w:p>
        </w:tc>
      </w:tr>
      <w:tr w:rsidR="00AC1D33" w:rsidRPr="00AC1D33" w:rsidTr="00556D74">
        <w:trPr>
          <w:trHeight w:val="89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29.510.000     извор фин. 04 сопствени приходи буџ.корис.    1.590.000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01,04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6123A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76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93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4:  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9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7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6123A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76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23A" w:rsidRPr="00AC1D33" w:rsidRDefault="0076123A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17,760,000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51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8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4,490,000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4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33,220,000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11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13:                 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33,220,000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13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 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финансир. 01 општи приходи и примања  буџета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40,670,000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56D74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D74" w:rsidRPr="00AC1D33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трансфери друг. нивоа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556D74" w:rsidRPr="00AC1D33" w:rsidTr="00556D74">
        <w:trPr>
          <w:trHeight w:val="1862"/>
        </w:trPr>
        <w:tc>
          <w:tcPr>
            <w:tcW w:w="3290" w:type="dxa"/>
            <w:gridSpan w:val="5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56D74" w:rsidRPr="00AC1D33" w:rsidRDefault="00556D74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56D74" w:rsidRPr="00AC1D33" w:rsidRDefault="00556D74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556D74" w:rsidRDefault="00556D74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556D74" w:rsidRPr="00AC1D33" w:rsidRDefault="00556D74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       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797.260.000        извор фин. 04 сопствени приходи корисника      1.590.000                     извор фин. 07 трансфери друг.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21.550.000  извор фин. 09 примања од продаје неф.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  800.000                        извор фин. 13 нерасп.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47.050.000 извор фин. 17 неут.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AC1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29.960.000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898,210,000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01,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04,</w:t>
            </w: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07, 09, 13, 17</w:t>
            </w:r>
          </w:p>
        </w:tc>
      </w:tr>
      <w:tr w:rsidR="00556D74" w:rsidRPr="00AC1D33" w:rsidTr="00556D74">
        <w:trPr>
          <w:trHeight w:val="585"/>
        </w:trPr>
        <w:tc>
          <w:tcPr>
            <w:tcW w:w="329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931,730,000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56D74" w:rsidRPr="00AC1D33" w:rsidRDefault="00556D74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BE97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    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1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830,780,000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1,590,000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</w:t>
            </w:r>
          </w:p>
        </w:tc>
      </w:tr>
      <w:tr w:rsidR="00AC1D33" w:rsidRPr="00AC1D33" w:rsidTr="0055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47,050,000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AC1D33" w:rsidRPr="00AC1D33" w:rsidTr="0055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Неутрошена средства трансфера од других нивоа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29,960,000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AC1D33" w:rsidRPr="00AC1D33" w:rsidTr="00556D7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931,730,000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AC1D33" w:rsidRPr="00AC1D33" w:rsidRDefault="00AC1D33" w:rsidP="00AC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AC1D3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</w:tbl>
    <w:p w:rsidR="00AA258B" w:rsidRDefault="00AA258B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AA258B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546779" w:rsidRDefault="00781F73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333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 w:rsidRPr="008B3337">
        <w:rPr>
          <w:rFonts w:ascii="Times New Roman" w:hAnsi="Times New Roman" w:cs="Times New Roman"/>
          <w:sz w:val="24"/>
          <w:szCs w:val="24"/>
          <w:lang w:val="sr-Cyrl-CS"/>
        </w:rPr>
        <w:t>абела 5. Расходи и издаци према програмској класификацији</w:t>
      </w:r>
    </w:p>
    <w:tbl>
      <w:tblPr>
        <w:tblW w:w="10527" w:type="dxa"/>
        <w:tblInd w:w="103" w:type="dxa"/>
        <w:tblLook w:val="04A0"/>
      </w:tblPr>
      <w:tblGrid>
        <w:gridCol w:w="1102"/>
        <w:gridCol w:w="1436"/>
        <w:gridCol w:w="5460"/>
        <w:gridCol w:w="1505"/>
        <w:gridCol w:w="1024"/>
      </w:tblGrid>
      <w:tr w:rsidR="00556D74" w:rsidRPr="00556D74" w:rsidTr="00556D74">
        <w:trPr>
          <w:trHeight w:val="30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Укупно планирана средства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Структ-ура %</w:t>
            </w:r>
          </w:p>
        </w:tc>
      </w:tr>
      <w:tr w:rsidR="00556D74" w:rsidRPr="00556D74" w:rsidTr="00556D74">
        <w:trPr>
          <w:trHeight w:val="7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1.  Становање, урбанизам  и просторно планирање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2.  Комуналне делатности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109,500,000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11.8%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30,600,000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</w:tr>
      <w:tr w:rsidR="00556D74" w:rsidRPr="00556D74" w:rsidTr="00556D74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Управљањеи одржавање водоводне инфраструктуре и снабдевање водом за пиће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3.  Локални економски развој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4.  Развој туризма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5.  Пољопривреда и рурални развој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</w:tr>
      <w:tr w:rsidR="00556D74" w:rsidRPr="00556D74" w:rsidTr="00556D74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6.  Заштита животне средине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</w:tr>
      <w:tr w:rsidR="00556D74" w:rsidRPr="00556D74" w:rsidTr="00556D74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0.6%</w:t>
            </w:r>
          </w:p>
        </w:tc>
      </w:tr>
      <w:tr w:rsidR="00556D74" w:rsidRPr="00556D74" w:rsidTr="00556D74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85,700,000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9.2%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8.1%</w:t>
            </w:r>
          </w:p>
        </w:tc>
      </w:tr>
      <w:tr w:rsidR="00556D74" w:rsidRPr="00556D74" w:rsidTr="00556D74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8.  Предшколско васпитање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137,890,000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14.8%</w:t>
            </w:r>
          </w:p>
        </w:tc>
      </w:tr>
      <w:tr w:rsidR="00556D74" w:rsidRPr="00556D74" w:rsidTr="00556D74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137,890,000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14.8%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9.  Основно образовање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78,050,000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основог образовања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78,050,000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32,900,000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32,900,000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11.  Социјална  и дечја заштита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35,500,000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3.8%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реализацији програма  Црвеног крста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особама са инвалидитетом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1801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12.  Здравствена заштита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13.  Развој културе и информисања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40,720,000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33,220,000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3.6%</w:t>
            </w:r>
          </w:p>
        </w:tc>
      </w:tr>
      <w:tr w:rsidR="00556D74" w:rsidRPr="00556D74" w:rsidTr="00556D74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556D74" w:rsidRPr="00556D74" w:rsidTr="00556D74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14.  Развој спорта и омладине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58,100,000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6.2%</w:t>
            </w:r>
          </w:p>
        </w:tc>
      </w:tr>
      <w:tr w:rsidR="00556D74" w:rsidRPr="00556D74" w:rsidTr="00556D74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2.9%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31,100,000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3.3%</w:t>
            </w:r>
          </w:p>
        </w:tc>
      </w:tr>
      <w:tr w:rsidR="00556D74" w:rsidRPr="00556D74" w:rsidTr="00556D74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15.  Опште услуге локалне самоуправе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274,750,000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29.5%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206,050,000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22.1%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Сервисирање јавног дуга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16. Политички систем локалне самоуправе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30,170,000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3.2%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11,940,000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18,230,000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2.0%</w:t>
            </w:r>
          </w:p>
        </w:tc>
      </w:tr>
      <w:tr w:rsidR="00556D74" w:rsidRPr="00556D74" w:rsidTr="00556D74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17. Енергетска ефикасност и обновљиви извори енергије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2.7%</w:t>
            </w:r>
          </w:p>
        </w:tc>
      </w:tr>
      <w:tr w:rsidR="00556D74" w:rsidRPr="00556D74" w:rsidTr="00556D74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2.7%</w:t>
            </w:r>
          </w:p>
        </w:tc>
      </w:tr>
      <w:tr w:rsidR="00556D74" w:rsidRPr="00556D74" w:rsidTr="00556D74">
        <w:trPr>
          <w:trHeight w:val="555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ПРОГРАМСКИ ЈАВНИ РАСХОДИ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931,730,000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D74" w:rsidRPr="00556D74" w:rsidRDefault="00556D74" w:rsidP="0055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56D7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100.0%</w:t>
            </w:r>
          </w:p>
        </w:tc>
      </w:tr>
    </w:tbl>
    <w:p w:rsidR="00556D74" w:rsidRPr="00556D74" w:rsidRDefault="00556D74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  <w:sectPr w:rsidR="00556D74" w:rsidRPr="00556D74" w:rsidSect="00112548">
          <w:pgSz w:w="12240" w:h="15840"/>
          <w:pgMar w:top="567" w:right="720" w:bottom="720" w:left="629" w:header="720" w:footer="720" w:gutter="0"/>
          <w:cols w:space="720"/>
          <w:docGrid w:linePitch="360"/>
        </w:sectPr>
      </w:pPr>
    </w:p>
    <w:p w:rsidR="00FA0159" w:rsidRPr="00666234" w:rsidRDefault="00666234" w:rsidP="006D2B32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6D2B32">
        <w:rPr>
          <w:rFonts w:ascii="Times New Roman" w:hAnsi="Times New Roman"/>
          <w:b/>
          <w:sz w:val="24"/>
          <w:szCs w:val="24"/>
          <w:lang w:val="sr-Cyrl-BA"/>
        </w:rPr>
        <w:lastRenderedPageBreak/>
        <w:t>ИЗВРШАВАЊЕ БУЏЕТА</w:t>
      </w:r>
    </w:p>
    <w:p w:rsidR="000900B9" w:rsidRPr="000900B9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4D33">
        <w:rPr>
          <w:rFonts w:ascii="Times New Roman" w:hAnsi="Times New Roman"/>
          <w:sz w:val="24"/>
          <w:szCs w:val="24"/>
        </w:rPr>
        <w:t xml:space="preserve">Члан </w:t>
      </w:r>
      <w:r w:rsidR="00D879B2">
        <w:rPr>
          <w:rFonts w:ascii="Times New Roman" w:hAnsi="Times New Roman"/>
          <w:sz w:val="24"/>
          <w:szCs w:val="24"/>
        </w:rPr>
        <w:t>7</w:t>
      </w:r>
      <w:r w:rsidRPr="00DA4D33">
        <w:rPr>
          <w:rFonts w:ascii="Times New Roman" w:hAnsi="Times New Roman"/>
          <w:sz w:val="24"/>
          <w:szCs w:val="24"/>
        </w:rPr>
        <w:t>.</w:t>
      </w:r>
      <w:proofErr w:type="gramEnd"/>
    </w:p>
    <w:p w:rsidR="005B2026" w:rsidRPr="00A0793B" w:rsidRDefault="009E471C" w:rsidP="006C13A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У 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 w:rsidR="006119CB">
        <w:rPr>
          <w:rFonts w:ascii="Times New Roman" w:hAnsi="Times New Roman"/>
          <w:sz w:val="24"/>
          <w:szCs w:val="24"/>
          <w:lang w:val="sr-Cyrl-CS"/>
        </w:rPr>
        <w:t>5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. годину средства за плате се обезбеђују за</w:t>
      </w:r>
      <w:r w:rsidR="00957019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број запос</w:t>
      </w:r>
      <w:r>
        <w:rPr>
          <w:rFonts w:ascii="Times New Roman" w:hAnsi="Times New Roman"/>
          <w:sz w:val="24"/>
          <w:szCs w:val="24"/>
          <w:lang w:val="sr-Cyrl-CS"/>
        </w:rPr>
        <w:t xml:space="preserve">лених код корисника буџета на неодређено и одређено време, уз припадајући број изабраних и </w:t>
      </w:r>
      <w:r w:rsidRPr="00A0793B">
        <w:rPr>
          <w:rFonts w:ascii="Times New Roman" w:hAnsi="Times New Roman"/>
          <w:sz w:val="24"/>
          <w:szCs w:val="24"/>
          <w:lang w:val="sr-Cyrl-CS"/>
        </w:rPr>
        <w:t>постављених лица, и то: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</w:rPr>
        <w:t>8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Општинској управи на неодређено време,</w:t>
      </w:r>
    </w:p>
    <w:p w:rsidR="007664F5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Општинској управи на одређено време,</w:t>
      </w:r>
    </w:p>
    <w:p w:rsidR="007664F5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Општинске управе Владичин Хан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Центру за културне делатности, туризам и библиотекарство на неодређено време,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 у Центру за културне делатности, туризам и библиотекарство,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Центру за културне делатности, туризам и библиотекарство на одређено време,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7 запослених у УСЦ „Куњак“ на неодређено време,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 у УСЦ „Куњак“ на одређено време,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56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ПУ „Пчелица“ на неодређено време,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 у ПУ „Пчелица“ на одређено време,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ПУ „Пчелица“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664F5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2 изабрана лица у оквиру раздела Председник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Председник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7664F5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изабран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лице у оквиру раздела Скупштина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7664F5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Скупштина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изабра</w:t>
      </w:r>
      <w:r w:rsidRPr="00957019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раздела Општин</w:t>
      </w:r>
      <w:r>
        <w:rPr>
          <w:rFonts w:ascii="Times New Roman" w:hAnsi="Times New Roman"/>
          <w:sz w:val="24"/>
          <w:szCs w:val="24"/>
          <w:lang w:val="sr-Cyrl-CS"/>
        </w:rPr>
        <w:t>ско Веће,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 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Јавног правобранилаштва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неодређено време и</w:t>
      </w:r>
    </w:p>
    <w:p w:rsidR="007664F5" w:rsidRPr="00957019" w:rsidRDefault="007664F5" w:rsidP="007664F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1 постављено лице у оквиру Јавног правобранилаштва. </w:t>
      </w:r>
    </w:p>
    <w:p w:rsidR="007664F5" w:rsidRPr="00840A76" w:rsidRDefault="007664F5" w:rsidP="007664F5">
      <w:pPr>
        <w:spacing w:after="0" w:line="240" w:lineRule="auto"/>
        <w:ind w:left="405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A84" w:rsidRPr="009971BD" w:rsidRDefault="009E0A84" w:rsidP="007A5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879B2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9971BD" w:rsidRDefault="00FA0159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>У сталну буџетску резерву издв</w:t>
      </w:r>
      <w:r w:rsidR="00D879B2">
        <w:rPr>
          <w:rFonts w:ascii="Times New Roman" w:hAnsi="Times New Roman" w:cs="Times New Roman"/>
          <w:sz w:val="24"/>
          <w:szCs w:val="24"/>
          <w:lang w:val="sr-Cyrl-CS"/>
        </w:rPr>
        <w:t xml:space="preserve">ајају се средства у висини од </w:t>
      </w:r>
      <w:r w:rsidR="007664F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</w:t>
      </w:r>
      <w:r w:rsidR="005B2026"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динара остварених прихода у 20</w:t>
      </w:r>
      <w:r w:rsidR="000B767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60D8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Општинско веће на предлог локалног органа управе надлежног за финансије, доноси Решење о употреби средстава сталне буџетске резерве. Извештај о коришћењу средстава сталне буџетске резерве доставља се локалној скупштини уз завршни рачун буџета.</w:t>
      </w:r>
    </w:p>
    <w:p w:rsidR="009E0A84" w:rsidRDefault="009E0A84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44CC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879B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 w:rsidR="007664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26,5</w:t>
      </w:r>
      <w:r w:rsidR="008D22B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00,00 динара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текуће буџетске резерве користе се за непланиране сврхе за које нису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предвиђ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ене апропријације или за сврхе за које се у току године покаже да апропријације нису биле довољне.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 коришћењу средстава текуће буџетске резерве, по појединачним захтевима директних корисника одлучује Општинско веће.</w:t>
      </w:r>
    </w:p>
    <w:p w:rsidR="00FA0159" w:rsidRDefault="00FA0159" w:rsidP="005B2026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усмерена.</w:t>
      </w:r>
    </w:p>
    <w:p w:rsidR="008F4939" w:rsidRDefault="008F4939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3C01" w:rsidRPr="00281478" w:rsidRDefault="00343C01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E1CA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879B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3C01" w:rsidRDefault="00343C01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промени апропријација из општих прихода буџета и преносу апропријације у текућу буџетс</w:t>
      </w:r>
      <w:r w:rsidR="008F4939">
        <w:rPr>
          <w:rFonts w:ascii="Times New Roman" w:hAnsi="Times New Roman" w:cs="Times New Roman"/>
          <w:sz w:val="24"/>
          <w:szCs w:val="24"/>
          <w:lang w:val="sr-Cyrl-CS"/>
        </w:rPr>
        <w:t>ку резерву, у складу са чланом 61. Закона о буџетском систему, доноси Општинско веће.</w:t>
      </w:r>
    </w:p>
    <w:p w:rsidR="006710AD" w:rsidRPr="00A350B9" w:rsidRDefault="006710AD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10AD" w:rsidRDefault="006710AD" w:rsidP="00A34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026" w:rsidRPr="00281478" w:rsidRDefault="00FA0159" w:rsidP="00A34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E1CA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14AB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извршење </w:t>
      </w:r>
      <w:r w:rsidR="00E921A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одговоран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FA0159" w:rsidRDefault="00FA0159" w:rsidP="00A344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Наредбодавац за извршење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пштине за 20</w:t>
      </w:r>
      <w:r w:rsidR="000B767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60D8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224876" w:rsidRDefault="00224876" w:rsidP="00A34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14AB3">
        <w:rPr>
          <w:rFonts w:ascii="Times New Roman" w:hAnsi="Times New Roman"/>
          <w:sz w:val="24"/>
          <w:szCs w:val="24"/>
          <w:lang w:val="sr-Cyrl-CS"/>
        </w:rPr>
        <w:t>2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224876" w:rsidRDefault="00224876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Општинско веће одговорно је за спровођење фискалне политике и 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9E0A84" w:rsidRDefault="009E0A84" w:rsidP="00A34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14AB3">
        <w:rPr>
          <w:rFonts w:ascii="Times New Roman" w:hAnsi="Times New Roman"/>
          <w:sz w:val="24"/>
          <w:szCs w:val="24"/>
          <w:lang w:val="sr-Cyrl-CS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9E0A84" w:rsidRPr="00A350B9" w:rsidRDefault="00A51AE0" w:rsidP="00A344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</w:t>
      </w:r>
      <w:r w:rsidR="00224876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средстава органа, као и за издавање налога за уплату средстава која припадају буџету.</w:t>
      </w:r>
    </w:p>
    <w:p w:rsidR="00164542" w:rsidRDefault="00164542" w:rsidP="001645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14AB3">
        <w:rPr>
          <w:rFonts w:ascii="Times New Roman" w:hAnsi="Times New Roman"/>
          <w:sz w:val="24"/>
          <w:szCs w:val="24"/>
          <w:lang w:val="sr-Cyrl-CS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164542" w:rsidRDefault="00661E1E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Новчана средства буџета Општине Владичин Хан, директних и индиректних корисника средстава буџета, као 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661E1E" w:rsidRDefault="00661E1E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D6E03" w:rsidRDefault="003D6E03" w:rsidP="008231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17683B">
        <w:rPr>
          <w:rFonts w:ascii="Times New Roman" w:hAnsi="Times New Roman"/>
          <w:sz w:val="24"/>
          <w:szCs w:val="24"/>
        </w:rPr>
        <w:t>Члан 1</w:t>
      </w:r>
      <w:r w:rsidR="00BF3192" w:rsidRPr="0017683B">
        <w:rPr>
          <w:rFonts w:ascii="Times New Roman" w:hAnsi="Times New Roman"/>
          <w:sz w:val="24"/>
          <w:szCs w:val="24"/>
          <w:lang w:val="sr-Cyrl-CS"/>
        </w:rPr>
        <w:t>5</w:t>
      </w:r>
      <w:r w:rsidRPr="0017683B">
        <w:rPr>
          <w:rFonts w:ascii="Times New Roman" w:hAnsi="Times New Roman"/>
          <w:sz w:val="24"/>
          <w:szCs w:val="24"/>
        </w:rPr>
        <w:t>.</w:t>
      </w:r>
      <w:proofErr w:type="gramEnd"/>
    </w:p>
    <w:p w:rsidR="003D6E03" w:rsidRDefault="003D6E03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Распоред и коришћење средстава вршиће се у 20</w:t>
      </w:r>
      <w:r w:rsidR="00D1275A">
        <w:rPr>
          <w:rFonts w:ascii="Times New Roman" w:hAnsi="Times New Roman"/>
          <w:sz w:val="24"/>
          <w:szCs w:val="24"/>
          <w:lang w:val="sr-Cyrl-BA"/>
        </w:rPr>
        <w:t>2</w:t>
      </w:r>
      <w:r w:rsidR="00F60D88">
        <w:rPr>
          <w:rFonts w:ascii="Times New Roman" w:hAnsi="Times New Roman"/>
          <w:sz w:val="24"/>
          <w:szCs w:val="24"/>
          <w:lang w:val="sr-Cyrl-BA"/>
        </w:rPr>
        <w:t>5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F40ACF">
        <w:rPr>
          <w:rFonts w:ascii="Times New Roman" w:hAnsi="Times New Roman"/>
          <w:sz w:val="24"/>
          <w:szCs w:val="24"/>
          <w:lang w:val="sr-Cyrl-BA"/>
        </w:rPr>
        <w:t>г</w:t>
      </w:r>
      <w:r>
        <w:rPr>
          <w:rFonts w:ascii="Times New Roman" w:hAnsi="Times New Roman"/>
          <w:sz w:val="24"/>
          <w:szCs w:val="24"/>
          <w:lang w:val="sr-Cyrl-BA"/>
        </w:rPr>
        <w:t>одини по посебном акту – Решењу  које доноси Општинско веће на предлог надлежног органа, у оквиру следећих раздела:</w:t>
      </w:r>
    </w:p>
    <w:p w:rsidR="003D6E03" w:rsidRDefault="003D6E03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1 – Скупштина Општине, 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позиција </w:t>
      </w:r>
      <w:r w:rsidR="005D1116">
        <w:rPr>
          <w:rFonts w:ascii="Times New Roman" w:hAnsi="Times New Roman"/>
          <w:sz w:val="24"/>
          <w:szCs w:val="24"/>
        </w:rPr>
        <w:t>10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481- </w:t>
      </w:r>
      <w:r w:rsidR="00A56047">
        <w:rPr>
          <w:rFonts w:ascii="Times New Roman" w:hAnsi="Times New Roman"/>
          <w:sz w:val="24"/>
          <w:szCs w:val="24"/>
          <w:lang w:val="sr-Cyrl-BA"/>
        </w:rPr>
        <w:t>дотације невладиним организацијама односно средства за финансирање политичких субјеката,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5D1116">
        <w:rPr>
          <w:rFonts w:ascii="Times New Roman" w:hAnsi="Times New Roman"/>
          <w:sz w:val="24"/>
          <w:szCs w:val="24"/>
        </w:rPr>
        <w:t>3</w:t>
      </w:r>
      <w:r w:rsidR="003153C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472 – накнаде за социјалну заштиту из буџета намењене исплати </w:t>
      </w:r>
      <w:r w:rsidR="007A5A12">
        <w:rPr>
          <w:rFonts w:ascii="Times New Roman" w:hAnsi="Times New Roman"/>
          <w:sz w:val="24"/>
          <w:szCs w:val="24"/>
          <w:lang w:val="sr-Cyrl-BA"/>
        </w:rPr>
        <w:t xml:space="preserve">Видовданских </w:t>
      </w:r>
      <w:r>
        <w:rPr>
          <w:rFonts w:ascii="Times New Roman" w:hAnsi="Times New Roman"/>
          <w:sz w:val="24"/>
          <w:szCs w:val="24"/>
          <w:lang w:val="sr-Cyrl-BA"/>
        </w:rPr>
        <w:t xml:space="preserve"> награда</w:t>
      </w:r>
      <w:r w:rsidR="000515FD">
        <w:rPr>
          <w:rFonts w:ascii="Times New Roman" w:hAnsi="Times New Roman"/>
          <w:sz w:val="24"/>
          <w:szCs w:val="24"/>
          <w:lang w:val="sr-Cyrl-BA"/>
        </w:rPr>
        <w:t xml:space="preserve"> и ученичких стипендија</w:t>
      </w:r>
      <w:r>
        <w:rPr>
          <w:rFonts w:ascii="Times New Roman" w:hAnsi="Times New Roman"/>
          <w:sz w:val="24"/>
          <w:szCs w:val="24"/>
          <w:lang w:val="sr-Cyrl-BA"/>
        </w:rPr>
        <w:t>,</w:t>
      </w:r>
    </w:p>
    <w:p w:rsidR="00E33876" w:rsidRDefault="00E33876" w:rsidP="00E338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3</w:t>
      </w:r>
      <w:r w:rsidR="003153C0">
        <w:rPr>
          <w:rFonts w:ascii="Times New Roman" w:hAnsi="Times New Roman"/>
          <w:sz w:val="24"/>
          <w:szCs w:val="24"/>
        </w:rPr>
        <w:t>8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подршку деци и породицама са децом, </w:t>
      </w:r>
    </w:p>
    <w:p w:rsidR="00CC3B30" w:rsidRPr="0017683B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17683B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494D4B" w:rsidRPr="0017683B">
        <w:rPr>
          <w:rFonts w:ascii="Times New Roman" w:hAnsi="Times New Roman"/>
          <w:sz w:val="24"/>
          <w:szCs w:val="24"/>
          <w:lang w:val="sr-Cyrl-BA"/>
        </w:rPr>
        <w:t>4</w:t>
      </w:r>
      <w:r w:rsidR="003153C0">
        <w:rPr>
          <w:rFonts w:ascii="Times New Roman" w:hAnsi="Times New Roman"/>
          <w:sz w:val="24"/>
          <w:szCs w:val="24"/>
          <w:lang w:val="sr-Cyrl-BA"/>
        </w:rPr>
        <w:t>2</w:t>
      </w:r>
      <w:r w:rsidRPr="0017683B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у оквиру реализације пројеката социјалне заштите који се односе на једнократне помоћи најугроженијим становницима Општине Владичин Хан, </w:t>
      </w:r>
    </w:p>
    <w:p w:rsidR="00CC3B30" w:rsidRPr="0017683B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17683B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 w:rsidRPr="0017683B">
        <w:rPr>
          <w:rFonts w:ascii="Times New Roman" w:hAnsi="Times New Roman"/>
          <w:sz w:val="24"/>
          <w:szCs w:val="24"/>
        </w:rPr>
        <w:t>4</w:t>
      </w:r>
      <w:r w:rsidR="003153C0">
        <w:rPr>
          <w:rFonts w:ascii="Times New Roman" w:hAnsi="Times New Roman"/>
          <w:sz w:val="24"/>
          <w:szCs w:val="24"/>
        </w:rPr>
        <w:t>6</w:t>
      </w:r>
      <w:r w:rsidRPr="0017683B"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инвалидитетом,</w:t>
      </w:r>
    </w:p>
    <w:p w:rsidR="00494D4B" w:rsidRPr="0017683B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17683B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494D4B" w:rsidRPr="0017683B">
        <w:rPr>
          <w:rFonts w:ascii="Times New Roman" w:hAnsi="Times New Roman"/>
          <w:sz w:val="24"/>
          <w:szCs w:val="24"/>
        </w:rPr>
        <w:t>46</w:t>
      </w:r>
      <w:r w:rsidRPr="0017683B">
        <w:rPr>
          <w:rFonts w:ascii="Times New Roman" w:hAnsi="Times New Roman"/>
          <w:sz w:val="24"/>
          <w:szCs w:val="24"/>
          <w:lang w:val="sr-Cyrl-BA"/>
        </w:rPr>
        <w:t>, економска класификација 45</w:t>
      </w:r>
      <w:r w:rsidR="00494D4B" w:rsidRPr="0017683B">
        <w:rPr>
          <w:rFonts w:ascii="Times New Roman" w:hAnsi="Times New Roman"/>
          <w:sz w:val="24"/>
          <w:szCs w:val="24"/>
          <w:lang w:val="sr-Cyrl-BA"/>
        </w:rPr>
        <w:t>4</w:t>
      </w:r>
      <w:r w:rsidRPr="0017683B">
        <w:rPr>
          <w:rFonts w:ascii="Times New Roman" w:hAnsi="Times New Roman"/>
          <w:sz w:val="24"/>
          <w:szCs w:val="24"/>
          <w:lang w:val="sr-Cyrl-BA"/>
        </w:rPr>
        <w:t xml:space="preserve"> –</w:t>
      </w:r>
      <w:r w:rsidR="00494D4B" w:rsidRPr="0017683B">
        <w:rPr>
          <w:rFonts w:ascii="Times New Roman" w:hAnsi="Times New Roman"/>
          <w:sz w:val="24"/>
          <w:szCs w:val="24"/>
          <w:lang w:val="sr-Cyrl-BA"/>
        </w:rPr>
        <w:t xml:space="preserve"> текуће субвенције приватним предузећима у оквиру реализације мера подстицаја у оквиру подизања енергетске ефикасности становништва на територији Општине Владичин Хан, </w:t>
      </w:r>
    </w:p>
    <w:p w:rsidR="00CC3B30" w:rsidRPr="0017683B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17683B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A65DFE" w:rsidRPr="0017683B">
        <w:rPr>
          <w:rFonts w:ascii="Times New Roman" w:hAnsi="Times New Roman"/>
          <w:sz w:val="24"/>
          <w:szCs w:val="24"/>
        </w:rPr>
        <w:t>0</w:t>
      </w:r>
      <w:r w:rsidR="0017683B" w:rsidRPr="0017683B">
        <w:rPr>
          <w:rFonts w:ascii="Times New Roman" w:hAnsi="Times New Roman"/>
          <w:sz w:val="24"/>
          <w:szCs w:val="24"/>
        </w:rPr>
        <w:t>0</w:t>
      </w:r>
      <w:r w:rsidRPr="0017683B"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програма невладиних организација из области спорта и рекреације,</w:t>
      </w:r>
    </w:p>
    <w:p w:rsidR="00A811BB" w:rsidRPr="0017683B" w:rsidRDefault="00A811B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17683B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17683B" w:rsidRPr="0017683B">
        <w:rPr>
          <w:rFonts w:ascii="Times New Roman" w:hAnsi="Times New Roman"/>
          <w:sz w:val="24"/>
          <w:szCs w:val="24"/>
        </w:rPr>
        <w:t>02</w:t>
      </w:r>
      <w:r w:rsidRPr="0017683B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односно средства за финансирање </w:t>
      </w:r>
      <w:r w:rsidR="00E60BFB" w:rsidRPr="0017683B">
        <w:rPr>
          <w:rFonts w:ascii="Times New Roman" w:hAnsi="Times New Roman"/>
          <w:sz w:val="24"/>
          <w:szCs w:val="24"/>
          <w:lang w:val="sr-Cyrl-BA"/>
        </w:rPr>
        <w:t xml:space="preserve">програма развоја културе и очувања </w:t>
      </w:r>
      <w:r w:rsidR="00202A04" w:rsidRPr="0017683B">
        <w:rPr>
          <w:rFonts w:ascii="Times New Roman" w:hAnsi="Times New Roman"/>
          <w:sz w:val="24"/>
          <w:szCs w:val="24"/>
          <w:lang w:val="sr-Cyrl-BA"/>
        </w:rPr>
        <w:t xml:space="preserve">и представљања </w:t>
      </w:r>
      <w:r w:rsidR="00E60BFB" w:rsidRPr="0017683B">
        <w:rPr>
          <w:rFonts w:ascii="Times New Roman" w:hAnsi="Times New Roman"/>
          <w:sz w:val="24"/>
          <w:szCs w:val="24"/>
          <w:lang w:val="sr-Cyrl-BA"/>
        </w:rPr>
        <w:t>културно историјског наслеђа,</w:t>
      </w:r>
    </w:p>
    <w:p w:rsidR="00E60BFB" w:rsidRPr="0017683B" w:rsidRDefault="00E60BF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17683B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17683B" w:rsidRPr="0017683B">
        <w:rPr>
          <w:rFonts w:ascii="Times New Roman" w:hAnsi="Times New Roman"/>
          <w:sz w:val="24"/>
          <w:szCs w:val="24"/>
        </w:rPr>
        <w:t>03</w:t>
      </w:r>
      <w:r w:rsidRPr="0017683B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 w:rsidR="00CF488C" w:rsidRPr="0017683B">
        <w:rPr>
          <w:rFonts w:ascii="Times New Roman" w:hAnsi="Times New Roman"/>
          <w:sz w:val="24"/>
          <w:szCs w:val="24"/>
          <w:lang w:val="sr-Cyrl-BA"/>
        </w:rPr>
        <w:t>54</w:t>
      </w:r>
      <w:r w:rsidRPr="0017683B">
        <w:rPr>
          <w:rFonts w:ascii="Times New Roman" w:hAnsi="Times New Roman"/>
          <w:sz w:val="24"/>
          <w:szCs w:val="24"/>
          <w:lang w:val="sr-Cyrl-BA"/>
        </w:rPr>
        <w:t xml:space="preserve"> – </w:t>
      </w:r>
      <w:r w:rsidR="00CF488C" w:rsidRPr="0017683B">
        <w:rPr>
          <w:rFonts w:ascii="Times New Roman" w:hAnsi="Times New Roman"/>
          <w:sz w:val="24"/>
          <w:szCs w:val="24"/>
          <w:lang w:val="sr-Cyrl-BA"/>
        </w:rPr>
        <w:t xml:space="preserve">субвенције приватним предузећима </w:t>
      </w:r>
      <w:r w:rsidR="00BF2AE9" w:rsidRPr="0017683B">
        <w:rPr>
          <w:rFonts w:ascii="Times New Roman" w:hAnsi="Times New Roman"/>
          <w:sz w:val="24"/>
          <w:szCs w:val="24"/>
          <w:lang w:val="sr-Cyrl-BA"/>
        </w:rPr>
        <w:t>за остваривање и унапређивање јавног интереса у области јавног информисања</w:t>
      </w:r>
    </w:p>
    <w:p w:rsidR="0017683B" w:rsidRDefault="0017683B" w:rsidP="00E6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804" w:rsidRPr="00884804" w:rsidRDefault="00E6673C" w:rsidP="00E6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lastRenderedPageBreak/>
        <w:t>Члан 1</w:t>
      </w:r>
      <w:r w:rsidR="00BF3192">
        <w:rPr>
          <w:rFonts w:ascii="Times New Roman" w:hAnsi="Times New Roman"/>
          <w:sz w:val="24"/>
          <w:szCs w:val="24"/>
          <w:lang w:val="sr-Cyrl-CS"/>
        </w:rPr>
        <w:t>6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6673C" w:rsidRDefault="00E6673C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</w:t>
      </w:r>
      <w:r w:rsidR="008F5E32">
        <w:rPr>
          <w:rFonts w:ascii="Times New Roman" w:hAnsi="Times New Roman"/>
          <w:sz w:val="24"/>
          <w:szCs w:val="24"/>
          <w:lang w:val="sr-Cyrl-BA"/>
        </w:rPr>
        <w:t>е</w:t>
      </w:r>
      <w:r>
        <w:rPr>
          <w:rFonts w:ascii="Times New Roman" w:hAnsi="Times New Roman"/>
          <w:sz w:val="24"/>
          <w:szCs w:val="24"/>
          <w:lang w:val="sr-Cyrl-BA"/>
        </w:rPr>
        <w:t>нета.</w:t>
      </w:r>
    </w:p>
    <w:p w:rsidR="008F5E32" w:rsidRDefault="00BF3192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Изузетно, корисници</w:t>
      </w:r>
      <w:r w:rsidR="008F5E32">
        <w:rPr>
          <w:rFonts w:ascii="Times New Roman" w:hAnsi="Times New Roman"/>
          <w:sz w:val="24"/>
          <w:szCs w:val="24"/>
          <w:lang w:val="sr-Cyrl-BA"/>
        </w:rPr>
        <w:t xml:space="preserve"> из става 1. овог Члана</w:t>
      </w:r>
      <w:r w:rsidR="00694CD4">
        <w:rPr>
          <w:rFonts w:ascii="Times New Roman" w:hAnsi="Times New Roman"/>
          <w:sz w:val="24"/>
          <w:szCs w:val="24"/>
          <w:lang w:val="sr-Cyrl-BA"/>
        </w:rPr>
        <w:t>, у складу са чланом 54. Закона о буџетском систему,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финансија,уз сагласност општинског већа</w:t>
      </w:r>
      <w:r w:rsidR="007B22A6">
        <w:rPr>
          <w:rFonts w:ascii="Times New Roman" w:hAnsi="Times New Roman"/>
          <w:sz w:val="24"/>
          <w:szCs w:val="24"/>
          <w:lang w:val="sr-Cyrl-BA"/>
        </w:rPr>
        <w:t>.</w:t>
      </w:r>
    </w:p>
    <w:p w:rsidR="00884804" w:rsidRDefault="00884804" w:rsidP="003D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804" w:rsidRPr="00884804" w:rsidRDefault="003D4A23" w:rsidP="003D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F3192">
        <w:rPr>
          <w:rFonts w:ascii="Times New Roman" w:hAnsi="Times New Roman"/>
          <w:sz w:val="24"/>
          <w:szCs w:val="24"/>
          <w:lang w:val="sr-Cyrl-CS"/>
        </w:rPr>
        <w:t>7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C70F2" w:rsidRDefault="003966E2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Корисник буџетских средстава не може, без претходне сагласности Председника Општине, засновати радни однос са новим лицима до краја 20</w:t>
      </w:r>
      <w:r w:rsidR="00CF488C">
        <w:rPr>
          <w:rFonts w:ascii="Times New Roman" w:hAnsi="Times New Roman"/>
          <w:sz w:val="24"/>
          <w:szCs w:val="24"/>
          <w:lang w:val="sr-Cyrl-BA"/>
        </w:rPr>
        <w:t>2</w:t>
      </w:r>
      <w:r w:rsidR="00F60D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BA"/>
        </w:rPr>
        <w:t xml:space="preserve"> године уколико средства потребна за исплату плата тих лица нису обезбеђена у оквиру износа средстава која су у складу са овом одлуком, предвиђена за </w:t>
      </w:r>
      <w:r w:rsidR="00F7592F">
        <w:rPr>
          <w:rFonts w:ascii="Times New Roman" w:hAnsi="Times New Roman"/>
          <w:sz w:val="24"/>
          <w:szCs w:val="24"/>
          <w:lang w:val="sr-Cyrl-BA"/>
        </w:rPr>
        <w:t>плате том буџетском кориснику.</w:t>
      </w:r>
    </w:p>
    <w:p w:rsidR="001E10DD" w:rsidRDefault="001E10DD" w:rsidP="003966E2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884804" w:rsidRPr="00884804" w:rsidRDefault="00E234BA" w:rsidP="00E23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F3192">
        <w:rPr>
          <w:rFonts w:ascii="Times New Roman" w:hAnsi="Times New Roman"/>
          <w:sz w:val="24"/>
          <w:szCs w:val="24"/>
          <w:lang w:val="sr-Cyrl-CS"/>
        </w:rPr>
        <w:t>8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234BA" w:rsidRDefault="00E234BA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Плаћања са консолидованог рачуна трезора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 уколико ови корисници нису добили сагласн</w:t>
      </w:r>
      <w:r w:rsidR="009E5C16">
        <w:rPr>
          <w:rFonts w:ascii="Times New Roman" w:hAnsi="Times New Roman"/>
          <w:sz w:val="24"/>
          <w:szCs w:val="24"/>
          <w:lang w:val="sr-Cyrl-BA"/>
        </w:rPr>
        <w:t>ост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на финансијски план на начин 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рописан законом, односно актом </w:t>
      </w:r>
      <w:r w:rsidR="009E5C16">
        <w:rPr>
          <w:rFonts w:ascii="Times New Roman" w:hAnsi="Times New Roman"/>
          <w:sz w:val="24"/>
          <w:szCs w:val="24"/>
          <w:lang w:val="sr-Cyrl-BA"/>
        </w:rPr>
        <w:t>С</w:t>
      </w:r>
      <w:r w:rsidR="000446A7">
        <w:rPr>
          <w:rFonts w:ascii="Times New Roman" w:hAnsi="Times New Roman"/>
          <w:sz w:val="24"/>
          <w:szCs w:val="24"/>
          <w:lang w:val="sr-Cyrl-BA"/>
        </w:rPr>
        <w:t>купштине О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штине и уколико тај план нису доставили Управи за </w:t>
      </w:r>
      <w:r w:rsidR="009E5C16">
        <w:rPr>
          <w:rFonts w:ascii="Times New Roman" w:hAnsi="Times New Roman"/>
          <w:sz w:val="24"/>
          <w:szCs w:val="24"/>
          <w:lang w:val="sr-Cyrl-BA"/>
        </w:rPr>
        <w:t>трезор.</w:t>
      </w:r>
    </w:p>
    <w:p w:rsidR="00D154AA" w:rsidRDefault="00D154AA" w:rsidP="00D154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BF3192">
        <w:rPr>
          <w:rFonts w:ascii="Times New Roman" w:hAnsi="Times New Roman"/>
          <w:sz w:val="24"/>
          <w:szCs w:val="24"/>
        </w:rPr>
        <w:t>19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D154AA" w:rsidRDefault="00D154AA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Овлашћује се Преседник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4E0F16" w:rsidRDefault="004E0F16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026" w:rsidRPr="005B2026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311759">
        <w:rPr>
          <w:rFonts w:ascii="Times New Roman" w:hAnsi="Times New Roman"/>
          <w:sz w:val="24"/>
          <w:szCs w:val="24"/>
        </w:rPr>
        <w:t>2</w:t>
      </w:r>
      <w:r w:rsidR="00BF3192">
        <w:rPr>
          <w:rFonts w:ascii="Times New Roman" w:hAnsi="Times New Roman"/>
          <w:sz w:val="24"/>
          <w:szCs w:val="24"/>
        </w:rPr>
        <w:t>0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Обавезе према корисницима буџетских средстава извршавају се сразмерно оствареним приходима и примањима буџета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>, на основу њиховог захтева, а у складу са одобреним квотама у тромесечним плановима буџета.</w:t>
      </w:r>
    </w:p>
    <w:p w:rsidR="0096165A" w:rsidRPr="00A350B9" w:rsidRDefault="0096165A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Уз захтев, корисници су дужни да доставе комплетну документацију за плаћање (копије).</w:t>
      </w:r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FA0159" w:rsidRPr="00A350B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корисници буџетских средстава не остваре додатне приходе и приливе из других извора финансирања</w:t>
      </w:r>
      <w:r w:rsidRPr="00A350B9">
        <w:rPr>
          <w:rFonts w:ascii="Times New Roman" w:hAnsi="Times New Roman" w:cs="Times New Roman"/>
          <w:sz w:val="24"/>
          <w:szCs w:val="24"/>
        </w:rPr>
        <w:t>,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 планирани по том основу неће се извршавати на терет општих прихода буџета.</w:t>
      </w:r>
    </w:p>
    <w:p w:rsidR="005B2026" w:rsidRDefault="005B2026" w:rsidP="005B202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311759">
        <w:rPr>
          <w:rFonts w:ascii="Times New Roman" w:hAnsi="Times New Roman"/>
          <w:sz w:val="24"/>
          <w:szCs w:val="24"/>
          <w:lang w:val="sr-Cyrl-BA"/>
        </w:rPr>
        <w:t>2</w:t>
      </w:r>
      <w:r w:rsidR="00DF79C7">
        <w:rPr>
          <w:rFonts w:ascii="Times New Roman" w:hAnsi="Times New Roman"/>
          <w:sz w:val="24"/>
          <w:szCs w:val="24"/>
          <w:lang w:val="sr-Cyrl-BA"/>
        </w:rPr>
        <w:t>1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буџетских средстава, који одређени расход и издатак извршава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 други</w:t>
      </w:r>
      <w:r w:rsidRPr="00A350B9">
        <w:rPr>
          <w:rFonts w:ascii="Times New Roman" w:hAnsi="Times New Roman" w:cs="Times New Roman"/>
          <w:sz w:val="24"/>
          <w:szCs w:val="24"/>
        </w:rPr>
        <w:t>х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извора прихода и примања, који нису општи приход буџета (извор 01- Приходи из буџета), обавезе могу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FA0159" w:rsidRPr="00A350B9" w:rsidRDefault="00FA0159" w:rsidP="00FA015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уговор, односно предложити измену основ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за настанак и плаћање обавеза. </w:t>
      </w:r>
    </w:p>
    <w:p w:rsidR="0039504D" w:rsidRDefault="0039504D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lastRenderedPageBreak/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</w:t>
      </w:r>
      <w:r w:rsidR="00DF79C7">
        <w:rPr>
          <w:rFonts w:ascii="Times New Roman" w:hAnsi="Times New Roman"/>
          <w:sz w:val="24"/>
          <w:szCs w:val="24"/>
          <w:lang w:val="sr-Cyrl-BA"/>
        </w:rPr>
        <w:t>2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FA0159" w:rsidRPr="00A350B9" w:rsidRDefault="00FA0159" w:rsidP="005B20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FA0159" w:rsidRPr="007A5A12" w:rsidRDefault="00FA0159" w:rsidP="007A5A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B9">
        <w:rPr>
          <w:rFonts w:ascii="Times New Roman" w:hAnsi="Times New Roman" w:cs="Times New Roman"/>
          <w:sz w:val="24"/>
          <w:szCs w:val="24"/>
        </w:rPr>
        <w:t>Уколико корисници средстава буџета локалне власти у извршавању расхода и издатака поступе супротно одредбама ст.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350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A350B9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члана, министар надлежан за послове финансија привремено ће обуставити пренос трансферних средстава из буџета Републ</w:t>
      </w:r>
      <w:r w:rsidR="007A5A12">
        <w:rPr>
          <w:rFonts w:ascii="Times New Roman" w:hAnsi="Times New Roman" w:cs="Times New Roman"/>
          <w:sz w:val="24"/>
          <w:szCs w:val="24"/>
        </w:rPr>
        <w:t>ике Србије.</w:t>
      </w:r>
    </w:p>
    <w:p w:rsidR="00DB6CBF" w:rsidRDefault="00DB6CBF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</w:t>
      </w:r>
      <w:r w:rsidR="00DF79C7">
        <w:rPr>
          <w:rFonts w:ascii="Times New Roman" w:hAnsi="Times New Roman"/>
          <w:sz w:val="24"/>
          <w:szCs w:val="24"/>
          <w:lang w:val="sr-Cyrl-BA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7C1">
        <w:rPr>
          <w:rFonts w:ascii="Times New Roman" w:hAnsi="Times New Roman" w:cs="Times New Roman"/>
          <w:sz w:val="24"/>
          <w:szCs w:val="24"/>
          <w:lang w:val="sr-Cyrl-CS"/>
        </w:rPr>
        <w:t>Накнаде за рад председника и чланова комисија и других сталних и привремених радних тела у јавном сектору не могу се повећавати у 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60D88">
        <w:rPr>
          <w:rFonts w:ascii="Times New Roman" w:hAnsi="Times New Roman" w:cs="Times New Roman"/>
          <w:sz w:val="24"/>
          <w:szCs w:val="24"/>
        </w:rPr>
        <w:t>5</w:t>
      </w:r>
      <w:r w:rsidRPr="00CF47C1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Default="00FA0159" w:rsidP="000D33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Задужују се надлежни органи и корисници јавних средстава да преиспитају потребу постојања и висину накнада из става 1. овог члана, ради смањења издатака по овом основу, и у том циљу иницирају измене општих и других аката којима је уређено плаћање ових накнада.</w:t>
      </w:r>
    </w:p>
    <w:p w:rsidR="000D33B4" w:rsidRPr="000D33B4" w:rsidRDefault="007A5A12" w:rsidP="000D33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</w:t>
      </w:r>
      <w:r w:rsidR="000D33B4">
        <w:rPr>
          <w:rFonts w:ascii="Times New Roman" w:hAnsi="Times New Roman" w:cs="Times New Roman"/>
          <w:sz w:val="24"/>
          <w:szCs w:val="24"/>
        </w:rPr>
        <w:t xml:space="preserve">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прописом, а </w:t>
      </w:r>
      <w:proofErr w:type="gramStart"/>
      <w:r w:rsidR="000D33B4">
        <w:rPr>
          <w:rFonts w:ascii="Times New Roman" w:hAnsi="Times New Roman" w:cs="Times New Roman"/>
          <w:sz w:val="24"/>
          <w:szCs w:val="24"/>
        </w:rPr>
        <w:t>чији  задатак</w:t>
      </w:r>
      <w:proofErr w:type="gramEnd"/>
      <w:r w:rsidR="000D33B4">
        <w:rPr>
          <w:rFonts w:ascii="Times New Roman" w:hAnsi="Times New Roman" w:cs="Times New Roman"/>
          <w:sz w:val="24"/>
          <w:szCs w:val="24"/>
        </w:rPr>
        <w:t xml:space="preserve"> не може бити обављање текућих послова из делокруга рада корисника буџетских средстава.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F71B2F">
        <w:rPr>
          <w:rFonts w:ascii="Times New Roman" w:hAnsi="Times New Roman"/>
          <w:sz w:val="24"/>
          <w:szCs w:val="24"/>
          <w:lang w:val="sr-Cyrl-BA"/>
        </w:rPr>
        <w:t>2</w:t>
      </w:r>
      <w:r w:rsidR="00DF79C7">
        <w:rPr>
          <w:rFonts w:ascii="Times New Roman" w:hAnsi="Times New Roman"/>
          <w:sz w:val="24"/>
          <w:szCs w:val="24"/>
          <w:lang w:val="sr-Cyrl-BA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Директни и индиректни корисници буџетских средстава у 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60D88">
        <w:rPr>
          <w:rFonts w:ascii="Times New Roman" w:hAnsi="Times New Roman" w:cs="Times New Roman"/>
          <w:sz w:val="24"/>
          <w:szCs w:val="24"/>
        </w:rPr>
        <w:t>5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5B2026" w:rsidRDefault="005B2026" w:rsidP="001C41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1C419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F79C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7945C4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Корисници буџетских средстава пренеће на рачун </w:t>
      </w:r>
      <w:r w:rsidR="001A79C6">
        <w:rPr>
          <w:rFonts w:ascii="Times New Roman" w:hAnsi="Times New Roman" w:cs="Times New Roman"/>
          <w:bCs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уџета Општине Владичин Хан до 31.12.20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F60D8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године, средства која нису утрошена за финансирање расхода /издатака у 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F60D8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години а која су корисницима буџета пренета у складу са Одлуком о буџету Општине Владичин Хан за 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F60D8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годину.</w:t>
      </w:r>
    </w:p>
    <w:p w:rsidR="0037438B" w:rsidRDefault="0037438B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B825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Буџетски корисници су дужни да на захтев органа за финансије ставе на увид документацију о њиховом финансирању, као и да достављају извештај о оствареним приходима и извршеним расходима за одређени период.</w:t>
      </w:r>
    </w:p>
    <w:p w:rsidR="00B82580" w:rsidRDefault="00B82580" w:rsidP="009F32CF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B825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74DB" w:rsidRPr="00A350B9" w:rsidRDefault="00A974DB" w:rsidP="00DB6C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буџетских средстава, приликом додељивања Уговора о набавци добара, пружању услуга или извођењу грађевинских радова, морају да поступе </w:t>
      </w:r>
      <w:r w:rsidR="00FA0159"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0159" w:rsidRPr="00281478" w:rsidRDefault="00FA0159" w:rsidP="006710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да за извршење 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ређеног плаћања корисника буџета није постојао правни основ, средства се враћају у буџет Општине.</w:t>
      </w:r>
    </w:p>
    <w:p w:rsidR="005B2026" w:rsidRDefault="00C06702" w:rsidP="00C067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A0159" w:rsidRPr="00281478" w:rsidRDefault="00FA0159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95701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>У случају недовољног прилива средстава буџета за редовно измиривање обавеза према корисницима, буџет може користити краткорочне позајмице</w:t>
      </w:r>
      <w:r w:rsidR="0096165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>Правилником о начину коришћења средстава са подрачуна односно других рачуна Консолидованог рачуна Трезора Општине Владичин Хан, и у складу са одредбама члана 35. Закона о јавном дугу.</w:t>
      </w:r>
    </w:p>
    <w:p w:rsidR="00FA015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>Одлуку о коришћењу позајмица доноси Општинско веће.</w:t>
      </w:r>
    </w:p>
    <w:p w:rsidR="00DB6CBF" w:rsidRDefault="00DB6CBF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47E2" w:rsidRDefault="004547E2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6868" w:rsidRDefault="004547E2" w:rsidP="00FA68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се буџету Општине Владичин Хан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</w:t>
      </w:r>
      <w:r w:rsidR="00545565">
        <w:rPr>
          <w:rFonts w:ascii="Times New Roman" w:hAnsi="Times New Roman" w:cs="Times New Roman"/>
          <w:sz w:val="24"/>
          <w:szCs w:val="24"/>
          <w:lang w:val="sr-Cyrl-CS"/>
        </w:rPr>
        <w:t>, као и у случају уговарања донација,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расхода/издатака по том основу, у складу са чланом 5. Закона о буџетском систему</w:t>
      </w:r>
    </w:p>
    <w:p w:rsidR="005B2026" w:rsidRPr="00281478" w:rsidRDefault="00FA0159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96AB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Орган управе надлежан за финансије обавезан је да редовно прати извршење буџет</w:t>
      </w:r>
      <w:r w:rsidR="00FC349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 најмање два пута годишње информише надлежни извршни орган, а обавезно у року од 15 дана по истеку шестомесечног односно деветомесечног периода.</w:t>
      </w:r>
    </w:p>
    <w:p w:rsidR="00FA0159" w:rsidRPr="00A350B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15 дана од дана 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звештаја из става 1. овог члана, </w:t>
      </w:r>
      <w:r w:rsidR="00C80F87"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усваја и доставља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Скупштини општине. </w:t>
      </w:r>
    </w:p>
    <w:p w:rsidR="00B51D9C" w:rsidRDefault="00FA0159" w:rsidP="006710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1D9C" w:rsidRPr="00A350B9" w:rsidRDefault="00B51D9C" w:rsidP="00B51D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Јавна предузећа и други облици организовања чији је оснивач Општина Владичин Хан, дужни су да најкасније до 30. новембра текуће буџетске године део од најмање 5% добити утврђене завршним рачуном за 20</w:t>
      </w:r>
      <w:r w:rsidR="0026364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60D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годину уплате у буџет Општине Владичин Хан а у складу са Закључком Скупштине  Општине Владичин Хан.</w:t>
      </w:r>
    </w:p>
    <w:p w:rsidR="00B51D9C" w:rsidRPr="00083FD6" w:rsidRDefault="00B51D9C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07DE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наредног дана од дана објављивања у </w:t>
      </w:r>
      <w:r w:rsidR="00946EA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Града Врања</w:t>
      </w:r>
      <w:r w:rsidR="00946EAA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 xml:space="preserve"> а примењиваће се од 01.01.20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60D88">
        <w:rPr>
          <w:rFonts w:ascii="Times New Roman" w:hAnsi="Times New Roman" w:cs="Times New Roman"/>
          <w:sz w:val="24"/>
          <w:szCs w:val="24"/>
        </w:rPr>
        <w:t>5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33E9">
        <w:rPr>
          <w:rFonts w:ascii="Times New Roman" w:hAnsi="Times New Roman" w:cs="Times New Roman"/>
          <w:sz w:val="24"/>
          <w:szCs w:val="24"/>
          <w:lang w:val="sr-Cyrl-CS"/>
        </w:rPr>
        <w:t xml:space="preserve"> године.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758" w:rsidRPr="00C44758" w:rsidRDefault="00C44758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607F" w:rsidRPr="00041F34" w:rsidRDefault="0006511C" w:rsidP="00BD607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СКУПШТИНА</w:t>
      </w:r>
      <w:r w:rsidR="00BD607F" w:rsidRPr="00041F34">
        <w:rPr>
          <w:rFonts w:ascii="Times New Roman" w:hAnsi="Times New Roman" w:cs="Times New Roman"/>
          <w:b/>
          <w:bCs/>
        </w:rPr>
        <w:t xml:space="preserve"> ОПШТИНЕ ВЛАДИЧИН ХАН </w:t>
      </w:r>
    </w:p>
    <w:p w:rsidR="00BD607F" w:rsidRPr="008914E0" w:rsidRDefault="00BD607F" w:rsidP="00BD607F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r w:rsidRPr="00041F34">
        <w:rPr>
          <w:b/>
          <w:sz w:val="24"/>
          <w:szCs w:val="24"/>
        </w:rPr>
        <w:t>Број:</w:t>
      </w:r>
      <w:r w:rsidR="008914E0">
        <w:rPr>
          <w:b/>
          <w:sz w:val="24"/>
          <w:szCs w:val="24"/>
        </w:rPr>
        <w:t xml:space="preserve">  06-</w:t>
      </w:r>
      <w:r w:rsidR="00097672">
        <w:rPr>
          <w:b/>
          <w:sz w:val="24"/>
          <w:szCs w:val="24"/>
        </w:rPr>
        <w:t>162</w:t>
      </w:r>
      <w:r w:rsidR="008914E0">
        <w:rPr>
          <w:b/>
          <w:sz w:val="24"/>
          <w:szCs w:val="24"/>
        </w:rPr>
        <w:t>/1/2</w:t>
      </w:r>
      <w:r w:rsidR="0078335D">
        <w:rPr>
          <w:b/>
          <w:sz w:val="24"/>
          <w:szCs w:val="24"/>
        </w:rPr>
        <w:t>4</w:t>
      </w:r>
      <w:r w:rsidR="008914E0">
        <w:rPr>
          <w:b/>
          <w:sz w:val="24"/>
          <w:szCs w:val="24"/>
        </w:rPr>
        <w:t>-</w:t>
      </w:r>
      <w:r w:rsidR="008914E0">
        <w:rPr>
          <w:b/>
          <w:sz w:val="24"/>
          <w:szCs w:val="24"/>
          <w:lang w:val="en-GB"/>
        </w:rPr>
        <w:t>I</w:t>
      </w:r>
    </w:p>
    <w:p w:rsidR="00BD607F" w:rsidRDefault="00BD607F" w:rsidP="00BD607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r w:rsidRPr="00041F34">
        <w:rPr>
          <w:sz w:val="24"/>
          <w:szCs w:val="24"/>
        </w:rPr>
        <w:t xml:space="preserve">Дана: </w:t>
      </w:r>
      <w:r w:rsidR="00097672">
        <w:rPr>
          <w:sz w:val="24"/>
          <w:szCs w:val="24"/>
        </w:rPr>
        <w:t>23</w:t>
      </w:r>
      <w:r w:rsidR="008914E0">
        <w:rPr>
          <w:sz w:val="24"/>
          <w:szCs w:val="24"/>
        </w:rPr>
        <w:t xml:space="preserve">. </w:t>
      </w:r>
      <w:proofErr w:type="gramStart"/>
      <w:r w:rsidR="008914E0">
        <w:rPr>
          <w:sz w:val="24"/>
          <w:szCs w:val="24"/>
        </w:rPr>
        <w:t>децембра</w:t>
      </w:r>
      <w:proofErr w:type="gramEnd"/>
      <w:r w:rsidR="008914E0">
        <w:rPr>
          <w:sz w:val="24"/>
          <w:szCs w:val="24"/>
        </w:rPr>
        <w:t xml:space="preserve"> 202</w:t>
      </w:r>
      <w:r w:rsidR="0006511C">
        <w:rPr>
          <w:sz w:val="24"/>
          <w:szCs w:val="24"/>
        </w:rPr>
        <w:t>4</w:t>
      </w:r>
      <w:r w:rsidR="008914E0">
        <w:rPr>
          <w:sz w:val="24"/>
          <w:szCs w:val="24"/>
        </w:rPr>
        <w:t xml:space="preserve">. </w:t>
      </w:r>
      <w:proofErr w:type="gramStart"/>
      <w:r w:rsidR="0078335D">
        <w:rPr>
          <w:sz w:val="24"/>
          <w:szCs w:val="24"/>
        </w:rPr>
        <w:t>г</w:t>
      </w:r>
      <w:r w:rsidR="008914E0">
        <w:rPr>
          <w:sz w:val="24"/>
          <w:szCs w:val="24"/>
        </w:rPr>
        <w:t>одине</w:t>
      </w:r>
      <w:proofErr w:type="gramEnd"/>
    </w:p>
    <w:p w:rsidR="00C44758" w:rsidRPr="00C44758" w:rsidRDefault="00C44758" w:rsidP="00BD607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C44758" w:rsidRDefault="00C44758" w:rsidP="00BD607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C44758" w:rsidRPr="00041F34" w:rsidRDefault="00C44758" w:rsidP="00BD607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BD607F" w:rsidRPr="00041F34" w:rsidRDefault="00BD607F" w:rsidP="00BD607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BD607F" w:rsidRPr="00097672" w:rsidRDefault="00BD607F" w:rsidP="00BD607F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  <w:r w:rsidR="0006511C">
        <w:rPr>
          <w:rFonts w:ascii="Times New Roman" w:hAnsi="Times New Roman" w:cs="Times New Roman"/>
          <w:b/>
          <w:bCs/>
        </w:rPr>
        <w:t xml:space="preserve">                    </w:t>
      </w:r>
      <w:r w:rsidR="00097672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BD607F">
        <w:rPr>
          <w:rFonts w:ascii="Times New Roman" w:hAnsi="Times New Roman" w:cs="Times New Roman"/>
          <w:b/>
          <w:bCs/>
        </w:rPr>
        <w:t>Председни</w:t>
      </w:r>
      <w:r w:rsidR="0006511C">
        <w:rPr>
          <w:rFonts w:ascii="Times New Roman" w:hAnsi="Times New Roman" w:cs="Times New Roman"/>
          <w:b/>
          <w:bCs/>
        </w:rPr>
        <w:t>ца</w:t>
      </w:r>
      <w:r w:rsidRPr="00BD607F">
        <w:rPr>
          <w:rFonts w:ascii="Times New Roman" w:hAnsi="Times New Roman" w:cs="Times New Roman"/>
          <w:b/>
          <w:bCs/>
        </w:rPr>
        <w:t xml:space="preserve">, </w:t>
      </w:r>
    </w:p>
    <w:p w:rsidR="00BD607F" w:rsidRPr="00BD607F" w:rsidRDefault="00BD607F" w:rsidP="00BD607F">
      <w:pPr>
        <w:tabs>
          <w:tab w:val="left" w:pos="622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7F">
        <w:rPr>
          <w:rFonts w:ascii="Times New Roman" w:hAnsi="Times New Roman" w:cs="Times New Roman"/>
          <w:sz w:val="24"/>
          <w:szCs w:val="24"/>
        </w:rPr>
        <w:tab/>
      </w:r>
      <w:r w:rsidR="000976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6511C">
        <w:rPr>
          <w:rFonts w:ascii="Times New Roman" w:hAnsi="Times New Roman" w:cs="Times New Roman"/>
          <w:b/>
          <w:sz w:val="24"/>
          <w:szCs w:val="24"/>
        </w:rPr>
        <w:t>Данијела Попо</w:t>
      </w:r>
      <w:r w:rsidRPr="00BD607F">
        <w:rPr>
          <w:rFonts w:ascii="Times New Roman" w:hAnsi="Times New Roman" w:cs="Times New Roman"/>
          <w:b/>
          <w:sz w:val="24"/>
          <w:szCs w:val="24"/>
        </w:rPr>
        <w:t>вић</w:t>
      </w:r>
    </w:p>
    <w:p w:rsidR="00C44758" w:rsidRDefault="00C44758" w:rsidP="00EF711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2C31" w:rsidRDefault="00B22C31" w:rsidP="00646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p w:rsidR="00204E44" w:rsidRDefault="00204E44" w:rsidP="00646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sectPr w:rsidR="00204E44" w:rsidSect="00112548">
          <w:pgSz w:w="12240" w:h="15840"/>
          <w:pgMar w:top="567" w:right="720" w:bottom="720" w:left="629" w:header="720" w:footer="720" w:gutter="0"/>
          <w:cols w:space="720"/>
          <w:docGrid w:linePitch="360"/>
        </w:sectPr>
      </w:pPr>
    </w:p>
    <w:p w:rsidR="00ED3BD8" w:rsidRDefault="00ED3BD8" w:rsidP="006D45D0">
      <w:pPr>
        <w:jc w:val="center"/>
      </w:pPr>
    </w:p>
    <w:sectPr w:rsidR="00ED3BD8" w:rsidSect="00DC5ECA">
      <w:pgSz w:w="15840" w:h="12240" w:orient="landscape"/>
      <w:pgMar w:top="629" w:right="56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A7" w:rsidRDefault="00AC7AA7" w:rsidP="0069767B">
      <w:pPr>
        <w:spacing w:after="0" w:line="240" w:lineRule="auto"/>
      </w:pPr>
      <w:r>
        <w:separator/>
      </w:r>
    </w:p>
  </w:endnote>
  <w:endnote w:type="continuationSeparator" w:id="0">
    <w:p w:rsidR="00AC7AA7" w:rsidRDefault="00AC7AA7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A7" w:rsidRDefault="00AC7AA7" w:rsidP="0069767B">
      <w:pPr>
        <w:spacing w:after="0" w:line="240" w:lineRule="auto"/>
      </w:pPr>
      <w:r>
        <w:separator/>
      </w:r>
    </w:p>
  </w:footnote>
  <w:footnote w:type="continuationSeparator" w:id="0">
    <w:p w:rsidR="00AC7AA7" w:rsidRDefault="00AC7AA7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8501"/>
      <w:docPartObj>
        <w:docPartGallery w:val="Page Numbers (Top of Page)"/>
        <w:docPartUnique/>
      </w:docPartObj>
    </w:sdtPr>
    <w:sdtContent>
      <w:p w:rsidR="00556D74" w:rsidRDefault="00F01A89">
        <w:pPr>
          <w:pStyle w:val="Header"/>
          <w:jc w:val="right"/>
        </w:pPr>
        <w:fldSimple w:instr=" PAGE   \* MERGEFORMAT ">
          <w:r w:rsidR="006D45D0">
            <w:rPr>
              <w:noProof/>
            </w:rPr>
            <w:t>34</w:t>
          </w:r>
        </w:fldSimple>
      </w:p>
    </w:sdtContent>
  </w:sdt>
  <w:p w:rsidR="00556D74" w:rsidRDefault="00556D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0A1D44"/>
    <w:multiLevelType w:val="hybridMultilevel"/>
    <w:tmpl w:val="A7841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0F06C35"/>
    <w:multiLevelType w:val="hybridMultilevel"/>
    <w:tmpl w:val="26DC2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90BBF"/>
    <w:multiLevelType w:val="hybridMultilevel"/>
    <w:tmpl w:val="AEF0C030"/>
    <w:lvl w:ilvl="0" w:tplc="41E66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4"/>
  </w:num>
  <w:num w:numId="17">
    <w:abstractNumId w:val="5"/>
  </w:num>
  <w:num w:numId="18">
    <w:abstractNumId w:val="1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24A3"/>
    <w:rsid w:val="00003AA5"/>
    <w:rsid w:val="00004055"/>
    <w:rsid w:val="000119E1"/>
    <w:rsid w:val="0001462C"/>
    <w:rsid w:val="00014F5C"/>
    <w:rsid w:val="00017A76"/>
    <w:rsid w:val="00020C6C"/>
    <w:rsid w:val="000221AD"/>
    <w:rsid w:val="00022344"/>
    <w:rsid w:val="00022B58"/>
    <w:rsid w:val="00023799"/>
    <w:rsid w:val="00023F9C"/>
    <w:rsid w:val="00026A45"/>
    <w:rsid w:val="00026CFA"/>
    <w:rsid w:val="000319E8"/>
    <w:rsid w:val="00033C47"/>
    <w:rsid w:val="00034365"/>
    <w:rsid w:val="00035CA9"/>
    <w:rsid w:val="00041913"/>
    <w:rsid w:val="000446A7"/>
    <w:rsid w:val="000464E4"/>
    <w:rsid w:val="000515FD"/>
    <w:rsid w:val="00051E3B"/>
    <w:rsid w:val="0005289F"/>
    <w:rsid w:val="000532DB"/>
    <w:rsid w:val="00053AC9"/>
    <w:rsid w:val="000558B8"/>
    <w:rsid w:val="000605E9"/>
    <w:rsid w:val="00061A37"/>
    <w:rsid w:val="00064E2B"/>
    <w:rsid w:val="0006511C"/>
    <w:rsid w:val="00065DC9"/>
    <w:rsid w:val="000661F2"/>
    <w:rsid w:val="00066770"/>
    <w:rsid w:val="00070DF9"/>
    <w:rsid w:val="000719A9"/>
    <w:rsid w:val="000719D0"/>
    <w:rsid w:val="00071BF7"/>
    <w:rsid w:val="0007573E"/>
    <w:rsid w:val="00082729"/>
    <w:rsid w:val="000829CF"/>
    <w:rsid w:val="00082D24"/>
    <w:rsid w:val="00083FCC"/>
    <w:rsid w:val="0008460A"/>
    <w:rsid w:val="000900B9"/>
    <w:rsid w:val="000906F1"/>
    <w:rsid w:val="00090990"/>
    <w:rsid w:val="00090B6D"/>
    <w:rsid w:val="0009219F"/>
    <w:rsid w:val="00094A87"/>
    <w:rsid w:val="000957F8"/>
    <w:rsid w:val="000964C7"/>
    <w:rsid w:val="000966A3"/>
    <w:rsid w:val="00097672"/>
    <w:rsid w:val="000A2C6F"/>
    <w:rsid w:val="000A3E1C"/>
    <w:rsid w:val="000A42E6"/>
    <w:rsid w:val="000A5BF4"/>
    <w:rsid w:val="000A7B76"/>
    <w:rsid w:val="000B067C"/>
    <w:rsid w:val="000B1D1B"/>
    <w:rsid w:val="000B38A0"/>
    <w:rsid w:val="000B5E64"/>
    <w:rsid w:val="000B6AF2"/>
    <w:rsid w:val="000B6ECF"/>
    <w:rsid w:val="000B7677"/>
    <w:rsid w:val="000C2605"/>
    <w:rsid w:val="000C2E63"/>
    <w:rsid w:val="000C3D29"/>
    <w:rsid w:val="000C493A"/>
    <w:rsid w:val="000C5BBB"/>
    <w:rsid w:val="000C6B6B"/>
    <w:rsid w:val="000D1228"/>
    <w:rsid w:val="000D33B4"/>
    <w:rsid w:val="000D6804"/>
    <w:rsid w:val="000D6C9B"/>
    <w:rsid w:val="000D708D"/>
    <w:rsid w:val="000E1619"/>
    <w:rsid w:val="000E29B8"/>
    <w:rsid w:val="000E4DE1"/>
    <w:rsid w:val="000E759A"/>
    <w:rsid w:val="000F0344"/>
    <w:rsid w:val="000F0458"/>
    <w:rsid w:val="000F0EAD"/>
    <w:rsid w:val="000F1F6F"/>
    <w:rsid w:val="000F4892"/>
    <w:rsid w:val="00101395"/>
    <w:rsid w:val="00102C6C"/>
    <w:rsid w:val="001047E0"/>
    <w:rsid w:val="00104B99"/>
    <w:rsid w:val="0010774B"/>
    <w:rsid w:val="00107CEF"/>
    <w:rsid w:val="00111126"/>
    <w:rsid w:val="001112DA"/>
    <w:rsid w:val="00112548"/>
    <w:rsid w:val="00112A71"/>
    <w:rsid w:val="00112C78"/>
    <w:rsid w:val="00112C98"/>
    <w:rsid w:val="0011320A"/>
    <w:rsid w:val="001160A9"/>
    <w:rsid w:val="0011663C"/>
    <w:rsid w:val="00116EF1"/>
    <w:rsid w:val="0011797A"/>
    <w:rsid w:val="00117BEE"/>
    <w:rsid w:val="0012026E"/>
    <w:rsid w:val="001277DE"/>
    <w:rsid w:val="001300C4"/>
    <w:rsid w:val="0013091F"/>
    <w:rsid w:val="001311F4"/>
    <w:rsid w:val="0013323D"/>
    <w:rsid w:val="00133F94"/>
    <w:rsid w:val="00134C63"/>
    <w:rsid w:val="00134CFE"/>
    <w:rsid w:val="00135903"/>
    <w:rsid w:val="0013598D"/>
    <w:rsid w:val="001365E5"/>
    <w:rsid w:val="00140162"/>
    <w:rsid w:val="00140CDD"/>
    <w:rsid w:val="001412DC"/>
    <w:rsid w:val="00142A57"/>
    <w:rsid w:val="0014379B"/>
    <w:rsid w:val="00144212"/>
    <w:rsid w:val="00144D59"/>
    <w:rsid w:val="0014507E"/>
    <w:rsid w:val="00145B45"/>
    <w:rsid w:val="001461D9"/>
    <w:rsid w:val="00146210"/>
    <w:rsid w:val="001471FE"/>
    <w:rsid w:val="0015041B"/>
    <w:rsid w:val="00151567"/>
    <w:rsid w:val="001516C6"/>
    <w:rsid w:val="001543DF"/>
    <w:rsid w:val="00155C57"/>
    <w:rsid w:val="00155CA6"/>
    <w:rsid w:val="00161890"/>
    <w:rsid w:val="00164542"/>
    <w:rsid w:val="00164703"/>
    <w:rsid w:val="0016549C"/>
    <w:rsid w:val="001704B3"/>
    <w:rsid w:val="00171645"/>
    <w:rsid w:val="00176516"/>
    <w:rsid w:val="0017683B"/>
    <w:rsid w:val="00176EAB"/>
    <w:rsid w:val="00177B89"/>
    <w:rsid w:val="00180996"/>
    <w:rsid w:val="0018383D"/>
    <w:rsid w:val="001852FB"/>
    <w:rsid w:val="00186300"/>
    <w:rsid w:val="00187B92"/>
    <w:rsid w:val="00187E06"/>
    <w:rsid w:val="00187E59"/>
    <w:rsid w:val="00191BD1"/>
    <w:rsid w:val="00192E37"/>
    <w:rsid w:val="001942A7"/>
    <w:rsid w:val="0019654A"/>
    <w:rsid w:val="001A0320"/>
    <w:rsid w:val="001A5830"/>
    <w:rsid w:val="001A6745"/>
    <w:rsid w:val="001A68C4"/>
    <w:rsid w:val="001A752E"/>
    <w:rsid w:val="001A79C6"/>
    <w:rsid w:val="001B04DF"/>
    <w:rsid w:val="001B095F"/>
    <w:rsid w:val="001B1F3B"/>
    <w:rsid w:val="001B34B9"/>
    <w:rsid w:val="001B73C3"/>
    <w:rsid w:val="001C05AA"/>
    <w:rsid w:val="001C08D9"/>
    <w:rsid w:val="001C2266"/>
    <w:rsid w:val="001C3F5E"/>
    <w:rsid w:val="001C4196"/>
    <w:rsid w:val="001C4880"/>
    <w:rsid w:val="001C65A9"/>
    <w:rsid w:val="001C716E"/>
    <w:rsid w:val="001C77D3"/>
    <w:rsid w:val="001D1C0A"/>
    <w:rsid w:val="001D1CD1"/>
    <w:rsid w:val="001D45BD"/>
    <w:rsid w:val="001D5017"/>
    <w:rsid w:val="001D563E"/>
    <w:rsid w:val="001D6018"/>
    <w:rsid w:val="001D6E93"/>
    <w:rsid w:val="001E10DD"/>
    <w:rsid w:val="001E2AC8"/>
    <w:rsid w:val="001E389B"/>
    <w:rsid w:val="001F39CE"/>
    <w:rsid w:val="002020C9"/>
    <w:rsid w:val="00202A04"/>
    <w:rsid w:val="00202CB4"/>
    <w:rsid w:val="00203C17"/>
    <w:rsid w:val="002048A6"/>
    <w:rsid w:val="00204E44"/>
    <w:rsid w:val="00205101"/>
    <w:rsid w:val="002062EF"/>
    <w:rsid w:val="002065FE"/>
    <w:rsid w:val="00211573"/>
    <w:rsid w:val="00211A90"/>
    <w:rsid w:val="002134DA"/>
    <w:rsid w:val="00213981"/>
    <w:rsid w:val="00213D80"/>
    <w:rsid w:val="002227CB"/>
    <w:rsid w:val="00223443"/>
    <w:rsid w:val="00223C1D"/>
    <w:rsid w:val="00224876"/>
    <w:rsid w:val="00227275"/>
    <w:rsid w:val="002326E6"/>
    <w:rsid w:val="0023636F"/>
    <w:rsid w:val="002367A8"/>
    <w:rsid w:val="00237066"/>
    <w:rsid w:val="002438D0"/>
    <w:rsid w:val="002476D1"/>
    <w:rsid w:val="0025204D"/>
    <w:rsid w:val="002538FD"/>
    <w:rsid w:val="0025498F"/>
    <w:rsid w:val="00256753"/>
    <w:rsid w:val="002600B3"/>
    <w:rsid w:val="0026259F"/>
    <w:rsid w:val="00262623"/>
    <w:rsid w:val="00263643"/>
    <w:rsid w:val="002651EA"/>
    <w:rsid w:val="00271BBB"/>
    <w:rsid w:val="00273F47"/>
    <w:rsid w:val="002748D2"/>
    <w:rsid w:val="00275209"/>
    <w:rsid w:val="002758C7"/>
    <w:rsid w:val="00276652"/>
    <w:rsid w:val="00281BBA"/>
    <w:rsid w:val="00283547"/>
    <w:rsid w:val="00285A11"/>
    <w:rsid w:val="00286D44"/>
    <w:rsid w:val="00290BB8"/>
    <w:rsid w:val="00292D71"/>
    <w:rsid w:val="00294601"/>
    <w:rsid w:val="0029750F"/>
    <w:rsid w:val="00297FE2"/>
    <w:rsid w:val="002A071A"/>
    <w:rsid w:val="002A358F"/>
    <w:rsid w:val="002A3CB6"/>
    <w:rsid w:val="002A4914"/>
    <w:rsid w:val="002A641B"/>
    <w:rsid w:val="002A64BF"/>
    <w:rsid w:val="002A65D9"/>
    <w:rsid w:val="002B06D0"/>
    <w:rsid w:val="002B1F0F"/>
    <w:rsid w:val="002B2694"/>
    <w:rsid w:val="002B3037"/>
    <w:rsid w:val="002B3FFA"/>
    <w:rsid w:val="002B515F"/>
    <w:rsid w:val="002B5AA0"/>
    <w:rsid w:val="002B64E6"/>
    <w:rsid w:val="002B69DD"/>
    <w:rsid w:val="002B718D"/>
    <w:rsid w:val="002B735A"/>
    <w:rsid w:val="002C0ECA"/>
    <w:rsid w:val="002C1E02"/>
    <w:rsid w:val="002C21E5"/>
    <w:rsid w:val="002C56E5"/>
    <w:rsid w:val="002C610E"/>
    <w:rsid w:val="002C68BB"/>
    <w:rsid w:val="002C68FF"/>
    <w:rsid w:val="002C70D9"/>
    <w:rsid w:val="002D1716"/>
    <w:rsid w:val="002D1C77"/>
    <w:rsid w:val="002D2D2F"/>
    <w:rsid w:val="002D2E9B"/>
    <w:rsid w:val="002D311C"/>
    <w:rsid w:val="002D53FE"/>
    <w:rsid w:val="002D57D3"/>
    <w:rsid w:val="002D7F4F"/>
    <w:rsid w:val="002E15CC"/>
    <w:rsid w:val="002E2AC5"/>
    <w:rsid w:val="002E3CA0"/>
    <w:rsid w:val="002E7C6E"/>
    <w:rsid w:val="002F3039"/>
    <w:rsid w:val="002F715D"/>
    <w:rsid w:val="002F7C7E"/>
    <w:rsid w:val="00302A14"/>
    <w:rsid w:val="00306A2C"/>
    <w:rsid w:val="003075FC"/>
    <w:rsid w:val="00307DE8"/>
    <w:rsid w:val="00310DCD"/>
    <w:rsid w:val="00311759"/>
    <w:rsid w:val="00312FC1"/>
    <w:rsid w:val="003137D5"/>
    <w:rsid w:val="00313A09"/>
    <w:rsid w:val="003153C0"/>
    <w:rsid w:val="00316626"/>
    <w:rsid w:val="00325AB4"/>
    <w:rsid w:val="0032606E"/>
    <w:rsid w:val="00326097"/>
    <w:rsid w:val="003264B7"/>
    <w:rsid w:val="00326B1E"/>
    <w:rsid w:val="003313B0"/>
    <w:rsid w:val="003331D9"/>
    <w:rsid w:val="00333C4D"/>
    <w:rsid w:val="00333F54"/>
    <w:rsid w:val="003415A8"/>
    <w:rsid w:val="00343C01"/>
    <w:rsid w:val="00343C49"/>
    <w:rsid w:val="00343DEA"/>
    <w:rsid w:val="003475B6"/>
    <w:rsid w:val="00350CB3"/>
    <w:rsid w:val="00354F7F"/>
    <w:rsid w:val="0035561A"/>
    <w:rsid w:val="00357A03"/>
    <w:rsid w:val="00360E34"/>
    <w:rsid w:val="00362ABF"/>
    <w:rsid w:val="003633E9"/>
    <w:rsid w:val="00366329"/>
    <w:rsid w:val="00370025"/>
    <w:rsid w:val="003740DF"/>
    <w:rsid w:val="0037438B"/>
    <w:rsid w:val="0037615D"/>
    <w:rsid w:val="00381DD2"/>
    <w:rsid w:val="00382232"/>
    <w:rsid w:val="003853B4"/>
    <w:rsid w:val="00385493"/>
    <w:rsid w:val="003860A8"/>
    <w:rsid w:val="00393E40"/>
    <w:rsid w:val="00394E46"/>
    <w:rsid w:val="0039504D"/>
    <w:rsid w:val="00395CAB"/>
    <w:rsid w:val="0039650D"/>
    <w:rsid w:val="003966E2"/>
    <w:rsid w:val="003A3DDB"/>
    <w:rsid w:val="003A5B36"/>
    <w:rsid w:val="003A7EAF"/>
    <w:rsid w:val="003B1C57"/>
    <w:rsid w:val="003B1E36"/>
    <w:rsid w:val="003B2F1C"/>
    <w:rsid w:val="003B5E45"/>
    <w:rsid w:val="003B5FA5"/>
    <w:rsid w:val="003C11F3"/>
    <w:rsid w:val="003C1CD2"/>
    <w:rsid w:val="003C61CC"/>
    <w:rsid w:val="003C654D"/>
    <w:rsid w:val="003C7294"/>
    <w:rsid w:val="003D01EE"/>
    <w:rsid w:val="003D1865"/>
    <w:rsid w:val="003D23D7"/>
    <w:rsid w:val="003D3609"/>
    <w:rsid w:val="003D4A23"/>
    <w:rsid w:val="003D6E03"/>
    <w:rsid w:val="003D7D3F"/>
    <w:rsid w:val="003E11A3"/>
    <w:rsid w:val="003E18FF"/>
    <w:rsid w:val="003E2FFC"/>
    <w:rsid w:val="003E3CF3"/>
    <w:rsid w:val="003E7912"/>
    <w:rsid w:val="003F184F"/>
    <w:rsid w:val="003F18E0"/>
    <w:rsid w:val="003F1EB9"/>
    <w:rsid w:val="003F2607"/>
    <w:rsid w:val="003F28C4"/>
    <w:rsid w:val="003F5005"/>
    <w:rsid w:val="003F59A4"/>
    <w:rsid w:val="003F6BD8"/>
    <w:rsid w:val="003F6FA0"/>
    <w:rsid w:val="003F7A79"/>
    <w:rsid w:val="004008D4"/>
    <w:rsid w:val="004010CD"/>
    <w:rsid w:val="004012EC"/>
    <w:rsid w:val="00403520"/>
    <w:rsid w:val="004047A3"/>
    <w:rsid w:val="0040682D"/>
    <w:rsid w:val="004100EF"/>
    <w:rsid w:val="00410813"/>
    <w:rsid w:val="00410C8F"/>
    <w:rsid w:val="004128B7"/>
    <w:rsid w:val="00415E3E"/>
    <w:rsid w:val="00416C1B"/>
    <w:rsid w:val="004225C8"/>
    <w:rsid w:val="0042277E"/>
    <w:rsid w:val="00422DA5"/>
    <w:rsid w:val="0042580B"/>
    <w:rsid w:val="00425B66"/>
    <w:rsid w:val="00425F99"/>
    <w:rsid w:val="00426263"/>
    <w:rsid w:val="004262FA"/>
    <w:rsid w:val="00427789"/>
    <w:rsid w:val="00427873"/>
    <w:rsid w:val="00427986"/>
    <w:rsid w:val="0043049A"/>
    <w:rsid w:val="00430942"/>
    <w:rsid w:val="004320B0"/>
    <w:rsid w:val="00433C93"/>
    <w:rsid w:val="004405C5"/>
    <w:rsid w:val="00443B75"/>
    <w:rsid w:val="00446D50"/>
    <w:rsid w:val="00447065"/>
    <w:rsid w:val="0044717D"/>
    <w:rsid w:val="004519C4"/>
    <w:rsid w:val="004521E8"/>
    <w:rsid w:val="00454053"/>
    <w:rsid w:val="004547E2"/>
    <w:rsid w:val="00463744"/>
    <w:rsid w:val="004642F9"/>
    <w:rsid w:val="00466817"/>
    <w:rsid w:val="0047196C"/>
    <w:rsid w:val="00471E67"/>
    <w:rsid w:val="004724E2"/>
    <w:rsid w:val="00473E66"/>
    <w:rsid w:val="00481404"/>
    <w:rsid w:val="00482BD1"/>
    <w:rsid w:val="004852B6"/>
    <w:rsid w:val="00490012"/>
    <w:rsid w:val="004904C8"/>
    <w:rsid w:val="00494D4B"/>
    <w:rsid w:val="00495524"/>
    <w:rsid w:val="004960D3"/>
    <w:rsid w:val="004976BB"/>
    <w:rsid w:val="004A0727"/>
    <w:rsid w:val="004A16FC"/>
    <w:rsid w:val="004A1F67"/>
    <w:rsid w:val="004A5CD7"/>
    <w:rsid w:val="004B15DD"/>
    <w:rsid w:val="004B225B"/>
    <w:rsid w:val="004B28DF"/>
    <w:rsid w:val="004B3F8F"/>
    <w:rsid w:val="004C1814"/>
    <w:rsid w:val="004C1EE9"/>
    <w:rsid w:val="004C202B"/>
    <w:rsid w:val="004D5B23"/>
    <w:rsid w:val="004E0109"/>
    <w:rsid w:val="004E0F16"/>
    <w:rsid w:val="004E5D33"/>
    <w:rsid w:val="004F0B23"/>
    <w:rsid w:val="004F1362"/>
    <w:rsid w:val="004F167D"/>
    <w:rsid w:val="004F2000"/>
    <w:rsid w:val="004F289E"/>
    <w:rsid w:val="004F2A39"/>
    <w:rsid w:val="004F4EB6"/>
    <w:rsid w:val="004F5260"/>
    <w:rsid w:val="004F6548"/>
    <w:rsid w:val="004F6B09"/>
    <w:rsid w:val="004F79EE"/>
    <w:rsid w:val="00501738"/>
    <w:rsid w:val="0050618A"/>
    <w:rsid w:val="00506AEE"/>
    <w:rsid w:val="0051041B"/>
    <w:rsid w:val="00512AE7"/>
    <w:rsid w:val="005131F7"/>
    <w:rsid w:val="00515635"/>
    <w:rsid w:val="0052043A"/>
    <w:rsid w:val="00523387"/>
    <w:rsid w:val="00524757"/>
    <w:rsid w:val="005307EF"/>
    <w:rsid w:val="00530868"/>
    <w:rsid w:val="00530879"/>
    <w:rsid w:val="005321C1"/>
    <w:rsid w:val="005355C6"/>
    <w:rsid w:val="00536E07"/>
    <w:rsid w:val="00540603"/>
    <w:rsid w:val="00540A65"/>
    <w:rsid w:val="00540ADF"/>
    <w:rsid w:val="00540E29"/>
    <w:rsid w:val="0054107B"/>
    <w:rsid w:val="00541873"/>
    <w:rsid w:val="00541BCE"/>
    <w:rsid w:val="00542B14"/>
    <w:rsid w:val="0054377C"/>
    <w:rsid w:val="00545565"/>
    <w:rsid w:val="00546779"/>
    <w:rsid w:val="005518B6"/>
    <w:rsid w:val="00552901"/>
    <w:rsid w:val="00554144"/>
    <w:rsid w:val="00556D74"/>
    <w:rsid w:val="00561DCA"/>
    <w:rsid w:val="005622C9"/>
    <w:rsid w:val="005627CE"/>
    <w:rsid w:val="00563A3E"/>
    <w:rsid w:val="005655E5"/>
    <w:rsid w:val="005657A7"/>
    <w:rsid w:val="00571FFC"/>
    <w:rsid w:val="005740F5"/>
    <w:rsid w:val="00575980"/>
    <w:rsid w:val="00576FDC"/>
    <w:rsid w:val="00580041"/>
    <w:rsid w:val="00581612"/>
    <w:rsid w:val="00582A37"/>
    <w:rsid w:val="00583AC0"/>
    <w:rsid w:val="00585DF4"/>
    <w:rsid w:val="00587E0A"/>
    <w:rsid w:val="00592386"/>
    <w:rsid w:val="00594160"/>
    <w:rsid w:val="00594DC2"/>
    <w:rsid w:val="005A07E5"/>
    <w:rsid w:val="005A528B"/>
    <w:rsid w:val="005A52C8"/>
    <w:rsid w:val="005A74BC"/>
    <w:rsid w:val="005B07E5"/>
    <w:rsid w:val="005B2026"/>
    <w:rsid w:val="005B2508"/>
    <w:rsid w:val="005B27CF"/>
    <w:rsid w:val="005B2882"/>
    <w:rsid w:val="005B2B77"/>
    <w:rsid w:val="005B5016"/>
    <w:rsid w:val="005C180B"/>
    <w:rsid w:val="005C3301"/>
    <w:rsid w:val="005C77B3"/>
    <w:rsid w:val="005D1116"/>
    <w:rsid w:val="005D1557"/>
    <w:rsid w:val="005D1A36"/>
    <w:rsid w:val="005D5F1F"/>
    <w:rsid w:val="005D7535"/>
    <w:rsid w:val="005D77BF"/>
    <w:rsid w:val="005E002A"/>
    <w:rsid w:val="005E0248"/>
    <w:rsid w:val="005E339B"/>
    <w:rsid w:val="005E3B00"/>
    <w:rsid w:val="005E52B4"/>
    <w:rsid w:val="005F4786"/>
    <w:rsid w:val="005F5628"/>
    <w:rsid w:val="00600CE6"/>
    <w:rsid w:val="00600F2C"/>
    <w:rsid w:val="00601769"/>
    <w:rsid w:val="00605561"/>
    <w:rsid w:val="00606B62"/>
    <w:rsid w:val="00610C82"/>
    <w:rsid w:val="006119CB"/>
    <w:rsid w:val="00612435"/>
    <w:rsid w:val="0061329C"/>
    <w:rsid w:val="00616F44"/>
    <w:rsid w:val="0062195E"/>
    <w:rsid w:val="00627106"/>
    <w:rsid w:val="006305CC"/>
    <w:rsid w:val="00635234"/>
    <w:rsid w:val="00635DFC"/>
    <w:rsid w:val="0064048C"/>
    <w:rsid w:val="00641D66"/>
    <w:rsid w:val="00642196"/>
    <w:rsid w:val="00642637"/>
    <w:rsid w:val="00646B52"/>
    <w:rsid w:val="00647C2F"/>
    <w:rsid w:val="0065007A"/>
    <w:rsid w:val="0065098B"/>
    <w:rsid w:val="00651BEE"/>
    <w:rsid w:val="006525C2"/>
    <w:rsid w:val="00652A8A"/>
    <w:rsid w:val="00653474"/>
    <w:rsid w:val="00653B92"/>
    <w:rsid w:val="006541D8"/>
    <w:rsid w:val="00654BBD"/>
    <w:rsid w:val="00655935"/>
    <w:rsid w:val="00655C9D"/>
    <w:rsid w:val="00657105"/>
    <w:rsid w:val="006603FB"/>
    <w:rsid w:val="00661813"/>
    <w:rsid w:val="00661A92"/>
    <w:rsid w:val="00661E1E"/>
    <w:rsid w:val="006635FC"/>
    <w:rsid w:val="00664227"/>
    <w:rsid w:val="006643DE"/>
    <w:rsid w:val="0066494C"/>
    <w:rsid w:val="0066541F"/>
    <w:rsid w:val="0066620E"/>
    <w:rsid w:val="00666234"/>
    <w:rsid w:val="006703BB"/>
    <w:rsid w:val="006710AD"/>
    <w:rsid w:val="00671D25"/>
    <w:rsid w:val="00672CA0"/>
    <w:rsid w:val="00674837"/>
    <w:rsid w:val="006802A4"/>
    <w:rsid w:val="00683346"/>
    <w:rsid w:val="00684DF8"/>
    <w:rsid w:val="00687F24"/>
    <w:rsid w:val="00690510"/>
    <w:rsid w:val="006911A1"/>
    <w:rsid w:val="006928B0"/>
    <w:rsid w:val="00694C8C"/>
    <w:rsid w:val="00694CD4"/>
    <w:rsid w:val="00696AB0"/>
    <w:rsid w:val="00697308"/>
    <w:rsid w:val="0069767B"/>
    <w:rsid w:val="006A170F"/>
    <w:rsid w:val="006A1FDD"/>
    <w:rsid w:val="006A6DEA"/>
    <w:rsid w:val="006A7CD2"/>
    <w:rsid w:val="006B6E8D"/>
    <w:rsid w:val="006C109F"/>
    <w:rsid w:val="006C13A5"/>
    <w:rsid w:val="006C2260"/>
    <w:rsid w:val="006C2724"/>
    <w:rsid w:val="006C36A1"/>
    <w:rsid w:val="006C68FE"/>
    <w:rsid w:val="006C6BA4"/>
    <w:rsid w:val="006D2B32"/>
    <w:rsid w:val="006D34BE"/>
    <w:rsid w:val="006D45D0"/>
    <w:rsid w:val="006D6010"/>
    <w:rsid w:val="006D6A25"/>
    <w:rsid w:val="006D7745"/>
    <w:rsid w:val="006E0883"/>
    <w:rsid w:val="006E372A"/>
    <w:rsid w:val="006E4731"/>
    <w:rsid w:val="006E4972"/>
    <w:rsid w:val="006E66B9"/>
    <w:rsid w:val="006F0397"/>
    <w:rsid w:val="006F089B"/>
    <w:rsid w:val="006F0E45"/>
    <w:rsid w:val="006F111D"/>
    <w:rsid w:val="006F2321"/>
    <w:rsid w:val="006F314B"/>
    <w:rsid w:val="006F595D"/>
    <w:rsid w:val="007000C9"/>
    <w:rsid w:val="0070057A"/>
    <w:rsid w:val="007013F4"/>
    <w:rsid w:val="00704C06"/>
    <w:rsid w:val="00706C4F"/>
    <w:rsid w:val="00712FF0"/>
    <w:rsid w:val="007134CE"/>
    <w:rsid w:val="00713814"/>
    <w:rsid w:val="007140E2"/>
    <w:rsid w:val="00716127"/>
    <w:rsid w:val="007256B3"/>
    <w:rsid w:val="007272DA"/>
    <w:rsid w:val="007276B0"/>
    <w:rsid w:val="007314FF"/>
    <w:rsid w:val="00731A46"/>
    <w:rsid w:val="007337E2"/>
    <w:rsid w:val="00735901"/>
    <w:rsid w:val="00736337"/>
    <w:rsid w:val="0073675C"/>
    <w:rsid w:val="00736974"/>
    <w:rsid w:val="00736C46"/>
    <w:rsid w:val="00741B26"/>
    <w:rsid w:val="00741C50"/>
    <w:rsid w:val="00742F16"/>
    <w:rsid w:val="00744BCC"/>
    <w:rsid w:val="00745920"/>
    <w:rsid w:val="00745AF9"/>
    <w:rsid w:val="00745BED"/>
    <w:rsid w:val="00747EBB"/>
    <w:rsid w:val="007517E3"/>
    <w:rsid w:val="00753148"/>
    <w:rsid w:val="00753A60"/>
    <w:rsid w:val="0075533A"/>
    <w:rsid w:val="007553E4"/>
    <w:rsid w:val="00755644"/>
    <w:rsid w:val="00756202"/>
    <w:rsid w:val="00756B3C"/>
    <w:rsid w:val="007573B6"/>
    <w:rsid w:val="0076034B"/>
    <w:rsid w:val="00760618"/>
    <w:rsid w:val="00760D49"/>
    <w:rsid w:val="0076123A"/>
    <w:rsid w:val="00763820"/>
    <w:rsid w:val="00764356"/>
    <w:rsid w:val="00765BDB"/>
    <w:rsid w:val="007664F5"/>
    <w:rsid w:val="00766C74"/>
    <w:rsid w:val="00770A8A"/>
    <w:rsid w:val="007754E7"/>
    <w:rsid w:val="00777624"/>
    <w:rsid w:val="00780DD5"/>
    <w:rsid w:val="00781208"/>
    <w:rsid w:val="00781BBE"/>
    <w:rsid w:val="00781F73"/>
    <w:rsid w:val="00781FEE"/>
    <w:rsid w:val="00782E03"/>
    <w:rsid w:val="0078335D"/>
    <w:rsid w:val="007868DF"/>
    <w:rsid w:val="00786DCE"/>
    <w:rsid w:val="00790294"/>
    <w:rsid w:val="007945C4"/>
    <w:rsid w:val="007974A0"/>
    <w:rsid w:val="00797E5D"/>
    <w:rsid w:val="007A046E"/>
    <w:rsid w:val="007A1776"/>
    <w:rsid w:val="007A2076"/>
    <w:rsid w:val="007A3B98"/>
    <w:rsid w:val="007A47C6"/>
    <w:rsid w:val="007A5A12"/>
    <w:rsid w:val="007A63C4"/>
    <w:rsid w:val="007B0793"/>
    <w:rsid w:val="007B22A6"/>
    <w:rsid w:val="007B265B"/>
    <w:rsid w:val="007B33EB"/>
    <w:rsid w:val="007B3C90"/>
    <w:rsid w:val="007B4550"/>
    <w:rsid w:val="007B5470"/>
    <w:rsid w:val="007B6B19"/>
    <w:rsid w:val="007B74A8"/>
    <w:rsid w:val="007C150D"/>
    <w:rsid w:val="007C3359"/>
    <w:rsid w:val="007C4C91"/>
    <w:rsid w:val="007C4ED8"/>
    <w:rsid w:val="007C5D51"/>
    <w:rsid w:val="007D1146"/>
    <w:rsid w:val="007D15D1"/>
    <w:rsid w:val="007D1678"/>
    <w:rsid w:val="007D2212"/>
    <w:rsid w:val="007D36A3"/>
    <w:rsid w:val="007D4B29"/>
    <w:rsid w:val="007D4BAD"/>
    <w:rsid w:val="007D6925"/>
    <w:rsid w:val="007E0711"/>
    <w:rsid w:val="007E2ECA"/>
    <w:rsid w:val="007E3988"/>
    <w:rsid w:val="007E4197"/>
    <w:rsid w:val="007E585B"/>
    <w:rsid w:val="007E6E45"/>
    <w:rsid w:val="007F00C4"/>
    <w:rsid w:val="007F142D"/>
    <w:rsid w:val="007F4680"/>
    <w:rsid w:val="007F5CAD"/>
    <w:rsid w:val="007F5EBE"/>
    <w:rsid w:val="007F70EF"/>
    <w:rsid w:val="007F7422"/>
    <w:rsid w:val="007F7A36"/>
    <w:rsid w:val="007F7E7E"/>
    <w:rsid w:val="00800E1C"/>
    <w:rsid w:val="008012A0"/>
    <w:rsid w:val="0080196D"/>
    <w:rsid w:val="0080235C"/>
    <w:rsid w:val="00802AA9"/>
    <w:rsid w:val="00803E3C"/>
    <w:rsid w:val="00804359"/>
    <w:rsid w:val="00805B4F"/>
    <w:rsid w:val="00811D80"/>
    <w:rsid w:val="00813620"/>
    <w:rsid w:val="00813D9D"/>
    <w:rsid w:val="00814897"/>
    <w:rsid w:val="008171AE"/>
    <w:rsid w:val="00820F3D"/>
    <w:rsid w:val="00822021"/>
    <w:rsid w:val="00822B67"/>
    <w:rsid w:val="00823149"/>
    <w:rsid w:val="00827F97"/>
    <w:rsid w:val="008300E5"/>
    <w:rsid w:val="00836BBC"/>
    <w:rsid w:val="0083709E"/>
    <w:rsid w:val="00840127"/>
    <w:rsid w:val="008435F9"/>
    <w:rsid w:val="00847EF7"/>
    <w:rsid w:val="008515BA"/>
    <w:rsid w:val="008550E0"/>
    <w:rsid w:val="00855809"/>
    <w:rsid w:val="0085653F"/>
    <w:rsid w:val="00860C0C"/>
    <w:rsid w:val="008610B6"/>
    <w:rsid w:val="00864283"/>
    <w:rsid w:val="0086621C"/>
    <w:rsid w:val="00870AB0"/>
    <w:rsid w:val="008719A8"/>
    <w:rsid w:val="00871E17"/>
    <w:rsid w:val="0087233E"/>
    <w:rsid w:val="00874392"/>
    <w:rsid w:val="0087452F"/>
    <w:rsid w:val="008769FC"/>
    <w:rsid w:val="00876DF2"/>
    <w:rsid w:val="008805B9"/>
    <w:rsid w:val="008839DC"/>
    <w:rsid w:val="00884804"/>
    <w:rsid w:val="00885397"/>
    <w:rsid w:val="008856A7"/>
    <w:rsid w:val="00887A7F"/>
    <w:rsid w:val="00890E15"/>
    <w:rsid w:val="008914E0"/>
    <w:rsid w:val="00892A2E"/>
    <w:rsid w:val="00894284"/>
    <w:rsid w:val="0089721C"/>
    <w:rsid w:val="008A2848"/>
    <w:rsid w:val="008A45D0"/>
    <w:rsid w:val="008A5D2E"/>
    <w:rsid w:val="008A691D"/>
    <w:rsid w:val="008A6CFA"/>
    <w:rsid w:val="008B3337"/>
    <w:rsid w:val="008B3995"/>
    <w:rsid w:val="008B4D25"/>
    <w:rsid w:val="008B770D"/>
    <w:rsid w:val="008C0499"/>
    <w:rsid w:val="008C1B05"/>
    <w:rsid w:val="008C2B3D"/>
    <w:rsid w:val="008C2EC6"/>
    <w:rsid w:val="008C5D98"/>
    <w:rsid w:val="008D0B37"/>
    <w:rsid w:val="008D1FDE"/>
    <w:rsid w:val="008D22B0"/>
    <w:rsid w:val="008D2A70"/>
    <w:rsid w:val="008D3FD1"/>
    <w:rsid w:val="008D58EE"/>
    <w:rsid w:val="008D64C4"/>
    <w:rsid w:val="008D7A42"/>
    <w:rsid w:val="008E03DE"/>
    <w:rsid w:val="008E2F3F"/>
    <w:rsid w:val="008E6225"/>
    <w:rsid w:val="008E6996"/>
    <w:rsid w:val="008E69FB"/>
    <w:rsid w:val="008E6E34"/>
    <w:rsid w:val="008E735D"/>
    <w:rsid w:val="008E79C1"/>
    <w:rsid w:val="008E7FF2"/>
    <w:rsid w:val="008F074E"/>
    <w:rsid w:val="008F2267"/>
    <w:rsid w:val="008F27CD"/>
    <w:rsid w:val="008F4939"/>
    <w:rsid w:val="008F500C"/>
    <w:rsid w:val="008F5E32"/>
    <w:rsid w:val="009005F2"/>
    <w:rsid w:val="00902177"/>
    <w:rsid w:val="00902648"/>
    <w:rsid w:val="00903BDA"/>
    <w:rsid w:val="00905754"/>
    <w:rsid w:val="00906BB9"/>
    <w:rsid w:val="009073B6"/>
    <w:rsid w:val="009130EF"/>
    <w:rsid w:val="00913180"/>
    <w:rsid w:val="00913EDA"/>
    <w:rsid w:val="0091443A"/>
    <w:rsid w:val="00914A5F"/>
    <w:rsid w:val="0092129F"/>
    <w:rsid w:val="009226CE"/>
    <w:rsid w:val="0092385A"/>
    <w:rsid w:val="009249E7"/>
    <w:rsid w:val="00924C66"/>
    <w:rsid w:val="0092758A"/>
    <w:rsid w:val="00927A1B"/>
    <w:rsid w:val="00932B72"/>
    <w:rsid w:val="00932B81"/>
    <w:rsid w:val="00932CBB"/>
    <w:rsid w:val="0094059F"/>
    <w:rsid w:val="0094081F"/>
    <w:rsid w:val="00940C68"/>
    <w:rsid w:val="00941799"/>
    <w:rsid w:val="00945F23"/>
    <w:rsid w:val="0094621E"/>
    <w:rsid w:val="00946EAA"/>
    <w:rsid w:val="0095102D"/>
    <w:rsid w:val="00952162"/>
    <w:rsid w:val="00953F53"/>
    <w:rsid w:val="00957019"/>
    <w:rsid w:val="00960C0D"/>
    <w:rsid w:val="00960FA6"/>
    <w:rsid w:val="0096165A"/>
    <w:rsid w:val="00962432"/>
    <w:rsid w:val="00963639"/>
    <w:rsid w:val="009651EF"/>
    <w:rsid w:val="00965509"/>
    <w:rsid w:val="009700AC"/>
    <w:rsid w:val="00970D26"/>
    <w:rsid w:val="00970F40"/>
    <w:rsid w:val="00977B6B"/>
    <w:rsid w:val="009811D6"/>
    <w:rsid w:val="009827E2"/>
    <w:rsid w:val="00982EB3"/>
    <w:rsid w:val="00985799"/>
    <w:rsid w:val="00985C52"/>
    <w:rsid w:val="009901C1"/>
    <w:rsid w:val="0099073A"/>
    <w:rsid w:val="009908E0"/>
    <w:rsid w:val="00990E01"/>
    <w:rsid w:val="00997146"/>
    <w:rsid w:val="009971BD"/>
    <w:rsid w:val="009971EB"/>
    <w:rsid w:val="009A0049"/>
    <w:rsid w:val="009A13EE"/>
    <w:rsid w:val="009A17BA"/>
    <w:rsid w:val="009A592F"/>
    <w:rsid w:val="009A6194"/>
    <w:rsid w:val="009B4241"/>
    <w:rsid w:val="009B452B"/>
    <w:rsid w:val="009B4C66"/>
    <w:rsid w:val="009C00C1"/>
    <w:rsid w:val="009C27CF"/>
    <w:rsid w:val="009C2C0F"/>
    <w:rsid w:val="009C3299"/>
    <w:rsid w:val="009C4B24"/>
    <w:rsid w:val="009C6928"/>
    <w:rsid w:val="009C6BF6"/>
    <w:rsid w:val="009C7329"/>
    <w:rsid w:val="009D328A"/>
    <w:rsid w:val="009D4814"/>
    <w:rsid w:val="009D4BB2"/>
    <w:rsid w:val="009D6431"/>
    <w:rsid w:val="009E0A84"/>
    <w:rsid w:val="009E11DB"/>
    <w:rsid w:val="009E3CA9"/>
    <w:rsid w:val="009E3F8C"/>
    <w:rsid w:val="009E471C"/>
    <w:rsid w:val="009E4CE4"/>
    <w:rsid w:val="009E56F3"/>
    <w:rsid w:val="009E59A0"/>
    <w:rsid w:val="009E5C16"/>
    <w:rsid w:val="009E777C"/>
    <w:rsid w:val="009F0A29"/>
    <w:rsid w:val="009F13D7"/>
    <w:rsid w:val="009F2026"/>
    <w:rsid w:val="009F266B"/>
    <w:rsid w:val="009F310C"/>
    <w:rsid w:val="009F32CF"/>
    <w:rsid w:val="009F739F"/>
    <w:rsid w:val="00A019CD"/>
    <w:rsid w:val="00A0236D"/>
    <w:rsid w:val="00A04ADF"/>
    <w:rsid w:val="00A06AB3"/>
    <w:rsid w:val="00A0793B"/>
    <w:rsid w:val="00A10F9A"/>
    <w:rsid w:val="00A11745"/>
    <w:rsid w:val="00A129F5"/>
    <w:rsid w:val="00A142D5"/>
    <w:rsid w:val="00A159EE"/>
    <w:rsid w:val="00A161E2"/>
    <w:rsid w:val="00A165F5"/>
    <w:rsid w:val="00A21866"/>
    <w:rsid w:val="00A221F3"/>
    <w:rsid w:val="00A233E1"/>
    <w:rsid w:val="00A256E9"/>
    <w:rsid w:val="00A2734E"/>
    <w:rsid w:val="00A2736F"/>
    <w:rsid w:val="00A33C27"/>
    <w:rsid w:val="00A344CC"/>
    <w:rsid w:val="00A34779"/>
    <w:rsid w:val="00A3539D"/>
    <w:rsid w:val="00A403F7"/>
    <w:rsid w:val="00A40519"/>
    <w:rsid w:val="00A405D2"/>
    <w:rsid w:val="00A41797"/>
    <w:rsid w:val="00A4331A"/>
    <w:rsid w:val="00A442FB"/>
    <w:rsid w:val="00A46AE8"/>
    <w:rsid w:val="00A474D9"/>
    <w:rsid w:val="00A51AE0"/>
    <w:rsid w:val="00A55A6A"/>
    <w:rsid w:val="00A56047"/>
    <w:rsid w:val="00A64E98"/>
    <w:rsid w:val="00A65DFE"/>
    <w:rsid w:val="00A65F71"/>
    <w:rsid w:val="00A71365"/>
    <w:rsid w:val="00A71671"/>
    <w:rsid w:val="00A727BB"/>
    <w:rsid w:val="00A73247"/>
    <w:rsid w:val="00A74E26"/>
    <w:rsid w:val="00A75D82"/>
    <w:rsid w:val="00A75E40"/>
    <w:rsid w:val="00A811BB"/>
    <w:rsid w:val="00A84220"/>
    <w:rsid w:val="00A85939"/>
    <w:rsid w:val="00A86CF1"/>
    <w:rsid w:val="00A87187"/>
    <w:rsid w:val="00A92FF2"/>
    <w:rsid w:val="00A96177"/>
    <w:rsid w:val="00A974DB"/>
    <w:rsid w:val="00A97C2A"/>
    <w:rsid w:val="00AA2135"/>
    <w:rsid w:val="00AA258B"/>
    <w:rsid w:val="00AA53D2"/>
    <w:rsid w:val="00AA77FC"/>
    <w:rsid w:val="00AA7C0E"/>
    <w:rsid w:val="00AB4F87"/>
    <w:rsid w:val="00AB5952"/>
    <w:rsid w:val="00AB624E"/>
    <w:rsid w:val="00AC0DBA"/>
    <w:rsid w:val="00AC1154"/>
    <w:rsid w:val="00AC1D33"/>
    <w:rsid w:val="00AC3056"/>
    <w:rsid w:val="00AC3DA4"/>
    <w:rsid w:val="00AC421E"/>
    <w:rsid w:val="00AC5220"/>
    <w:rsid w:val="00AC7AA7"/>
    <w:rsid w:val="00AD1E6D"/>
    <w:rsid w:val="00AD24C0"/>
    <w:rsid w:val="00AE053A"/>
    <w:rsid w:val="00AE0D4C"/>
    <w:rsid w:val="00AE2FDC"/>
    <w:rsid w:val="00AE4D79"/>
    <w:rsid w:val="00AE4DDD"/>
    <w:rsid w:val="00AE5335"/>
    <w:rsid w:val="00AE5CAE"/>
    <w:rsid w:val="00AE7F82"/>
    <w:rsid w:val="00AF08C4"/>
    <w:rsid w:val="00AF2DEA"/>
    <w:rsid w:val="00AF446E"/>
    <w:rsid w:val="00AF646E"/>
    <w:rsid w:val="00B000E9"/>
    <w:rsid w:val="00B01092"/>
    <w:rsid w:val="00B01B94"/>
    <w:rsid w:val="00B0506E"/>
    <w:rsid w:val="00B05774"/>
    <w:rsid w:val="00B07D91"/>
    <w:rsid w:val="00B1059C"/>
    <w:rsid w:val="00B10F85"/>
    <w:rsid w:val="00B13BE3"/>
    <w:rsid w:val="00B14274"/>
    <w:rsid w:val="00B14AB3"/>
    <w:rsid w:val="00B16598"/>
    <w:rsid w:val="00B165EA"/>
    <w:rsid w:val="00B172B7"/>
    <w:rsid w:val="00B22862"/>
    <w:rsid w:val="00B22C31"/>
    <w:rsid w:val="00B230DB"/>
    <w:rsid w:val="00B23F33"/>
    <w:rsid w:val="00B240DB"/>
    <w:rsid w:val="00B24207"/>
    <w:rsid w:val="00B24AEC"/>
    <w:rsid w:val="00B24D90"/>
    <w:rsid w:val="00B25AF3"/>
    <w:rsid w:val="00B266BC"/>
    <w:rsid w:val="00B27635"/>
    <w:rsid w:val="00B27929"/>
    <w:rsid w:val="00B31BED"/>
    <w:rsid w:val="00B35082"/>
    <w:rsid w:val="00B35261"/>
    <w:rsid w:val="00B353E0"/>
    <w:rsid w:val="00B354E1"/>
    <w:rsid w:val="00B364B1"/>
    <w:rsid w:val="00B415C4"/>
    <w:rsid w:val="00B44543"/>
    <w:rsid w:val="00B461E0"/>
    <w:rsid w:val="00B471F1"/>
    <w:rsid w:val="00B478B3"/>
    <w:rsid w:val="00B47B12"/>
    <w:rsid w:val="00B507EA"/>
    <w:rsid w:val="00B51D9C"/>
    <w:rsid w:val="00B5675E"/>
    <w:rsid w:val="00B5776B"/>
    <w:rsid w:val="00B60904"/>
    <w:rsid w:val="00B62EA9"/>
    <w:rsid w:val="00B64F86"/>
    <w:rsid w:val="00B6549B"/>
    <w:rsid w:val="00B6561A"/>
    <w:rsid w:val="00B66A9D"/>
    <w:rsid w:val="00B67B64"/>
    <w:rsid w:val="00B70179"/>
    <w:rsid w:val="00B7113C"/>
    <w:rsid w:val="00B74DFD"/>
    <w:rsid w:val="00B80774"/>
    <w:rsid w:val="00B80C68"/>
    <w:rsid w:val="00B82580"/>
    <w:rsid w:val="00B828CE"/>
    <w:rsid w:val="00B84B93"/>
    <w:rsid w:val="00B8543C"/>
    <w:rsid w:val="00B91266"/>
    <w:rsid w:val="00B9222B"/>
    <w:rsid w:val="00B9246C"/>
    <w:rsid w:val="00B935C9"/>
    <w:rsid w:val="00B94C5F"/>
    <w:rsid w:val="00B970DD"/>
    <w:rsid w:val="00B97C82"/>
    <w:rsid w:val="00BA0DA5"/>
    <w:rsid w:val="00BA14BF"/>
    <w:rsid w:val="00BA3025"/>
    <w:rsid w:val="00BA3433"/>
    <w:rsid w:val="00BA3BE2"/>
    <w:rsid w:val="00BA5C5A"/>
    <w:rsid w:val="00BA5E47"/>
    <w:rsid w:val="00BA5F84"/>
    <w:rsid w:val="00BA60DB"/>
    <w:rsid w:val="00BA70C7"/>
    <w:rsid w:val="00BB3F36"/>
    <w:rsid w:val="00BB561F"/>
    <w:rsid w:val="00BB5FBD"/>
    <w:rsid w:val="00BC2738"/>
    <w:rsid w:val="00BC3C6F"/>
    <w:rsid w:val="00BC6EA7"/>
    <w:rsid w:val="00BD0DD3"/>
    <w:rsid w:val="00BD0F6B"/>
    <w:rsid w:val="00BD4A9C"/>
    <w:rsid w:val="00BD607F"/>
    <w:rsid w:val="00BE265C"/>
    <w:rsid w:val="00BE27D0"/>
    <w:rsid w:val="00BE2B2D"/>
    <w:rsid w:val="00BE4463"/>
    <w:rsid w:val="00BE59CC"/>
    <w:rsid w:val="00BE5DAC"/>
    <w:rsid w:val="00BF04A1"/>
    <w:rsid w:val="00BF0B79"/>
    <w:rsid w:val="00BF192C"/>
    <w:rsid w:val="00BF2AE9"/>
    <w:rsid w:val="00BF3192"/>
    <w:rsid w:val="00BF35CF"/>
    <w:rsid w:val="00BF3834"/>
    <w:rsid w:val="00BF7CC1"/>
    <w:rsid w:val="00C043F8"/>
    <w:rsid w:val="00C06702"/>
    <w:rsid w:val="00C10871"/>
    <w:rsid w:val="00C11E25"/>
    <w:rsid w:val="00C13CD7"/>
    <w:rsid w:val="00C16305"/>
    <w:rsid w:val="00C17324"/>
    <w:rsid w:val="00C202D7"/>
    <w:rsid w:val="00C22F1D"/>
    <w:rsid w:val="00C2380A"/>
    <w:rsid w:val="00C25D6B"/>
    <w:rsid w:val="00C26523"/>
    <w:rsid w:val="00C27B00"/>
    <w:rsid w:val="00C30D2C"/>
    <w:rsid w:val="00C312B7"/>
    <w:rsid w:val="00C32892"/>
    <w:rsid w:val="00C34F64"/>
    <w:rsid w:val="00C4072D"/>
    <w:rsid w:val="00C43F4C"/>
    <w:rsid w:val="00C440C2"/>
    <w:rsid w:val="00C441CB"/>
    <w:rsid w:val="00C44758"/>
    <w:rsid w:val="00C44D0E"/>
    <w:rsid w:val="00C46831"/>
    <w:rsid w:val="00C46926"/>
    <w:rsid w:val="00C47121"/>
    <w:rsid w:val="00C539EA"/>
    <w:rsid w:val="00C54877"/>
    <w:rsid w:val="00C57393"/>
    <w:rsid w:val="00C579B9"/>
    <w:rsid w:val="00C57AD5"/>
    <w:rsid w:val="00C617BE"/>
    <w:rsid w:val="00C65AA5"/>
    <w:rsid w:val="00C65FCD"/>
    <w:rsid w:val="00C67981"/>
    <w:rsid w:val="00C7256E"/>
    <w:rsid w:val="00C72FDE"/>
    <w:rsid w:val="00C73CDD"/>
    <w:rsid w:val="00C7441E"/>
    <w:rsid w:val="00C75B35"/>
    <w:rsid w:val="00C76C19"/>
    <w:rsid w:val="00C77631"/>
    <w:rsid w:val="00C8014C"/>
    <w:rsid w:val="00C80F87"/>
    <w:rsid w:val="00C81333"/>
    <w:rsid w:val="00C81958"/>
    <w:rsid w:val="00C83574"/>
    <w:rsid w:val="00C86C2F"/>
    <w:rsid w:val="00C8707E"/>
    <w:rsid w:val="00C8740C"/>
    <w:rsid w:val="00C9228F"/>
    <w:rsid w:val="00C93D2A"/>
    <w:rsid w:val="00C93F86"/>
    <w:rsid w:val="00CA00E0"/>
    <w:rsid w:val="00CA1269"/>
    <w:rsid w:val="00CA1E77"/>
    <w:rsid w:val="00CA2586"/>
    <w:rsid w:val="00CA47BA"/>
    <w:rsid w:val="00CA4934"/>
    <w:rsid w:val="00CA5930"/>
    <w:rsid w:val="00CB1530"/>
    <w:rsid w:val="00CB1D4C"/>
    <w:rsid w:val="00CB25D6"/>
    <w:rsid w:val="00CB5028"/>
    <w:rsid w:val="00CB5320"/>
    <w:rsid w:val="00CB5861"/>
    <w:rsid w:val="00CB733C"/>
    <w:rsid w:val="00CC04C2"/>
    <w:rsid w:val="00CC2540"/>
    <w:rsid w:val="00CC2AE6"/>
    <w:rsid w:val="00CC322A"/>
    <w:rsid w:val="00CC3B30"/>
    <w:rsid w:val="00CC4400"/>
    <w:rsid w:val="00CC466B"/>
    <w:rsid w:val="00CC5107"/>
    <w:rsid w:val="00CD09B0"/>
    <w:rsid w:val="00CD0ED0"/>
    <w:rsid w:val="00CD422F"/>
    <w:rsid w:val="00CD6F6B"/>
    <w:rsid w:val="00CD7106"/>
    <w:rsid w:val="00CE04F8"/>
    <w:rsid w:val="00CE2220"/>
    <w:rsid w:val="00CE2CCD"/>
    <w:rsid w:val="00CE4296"/>
    <w:rsid w:val="00CE4820"/>
    <w:rsid w:val="00CE6326"/>
    <w:rsid w:val="00CF0364"/>
    <w:rsid w:val="00CF15CC"/>
    <w:rsid w:val="00CF27CF"/>
    <w:rsid w:val="00CF488C"/>
    <w:rsid w:val="00CF5758"/>
    <w:rsid w:val="00CF6CF8"/>
    <w:rsid w:val="00CF7A03"/>
    <w:rsid w:val="00CF7AFA"/>
    <w:rsid w:val="00D015D9"/>
    <w:rsid w:val="00D030A4"/>
    <w:rsid w:val="00D03252"/>
    <w:rsid w:val="00D04649"/>
    <w:rsid w:val="00D051F4"/>
    <w:rsid w:val="00D05587"/>
    <w:rsid w:val="00D06806"/>
    <w:rsid w:val="00D069DC"/>
    <w:rsid w:val="00D077CA"/>
    <w:rsid w:val="00D1275A"/>
    <w:rsid w:val="00D15488"/>
    <w:rsid w:val="00D154AA"/>
    <w:rsid w:val="00D16B38"/>
    <w:rsid w:val="00D16E02"/>
    <w:rsid w:val="00D177AA"/>
    <w:rsid w:val="00D230D7"/>
    <w:rsid w:val="00D23EFB"/>
    <w:rsid w:val="00D23F11"/>
    <w:rsid w:val="00D245EF"/>
    <w:rsid w:val="00D2650D"/>
    <w:rsid w:val="00D27572"/>
    <w:rsid w:val="00D3234F"/>
    <w:rsid w:val="00D32387"/>
    <w:rsid w:val="00D330F9"/>
    <w:rsid w:val="00D3382B"/>
    <w:rsid w:val="00D344ED"/>
    <w:rsid w:val="00D37143"/>
    <w:rsid w:val="00D44910"/>
    <w:rsid w:val="00D457D3"/>
    <w:rsid w:val="00D460A9"/>
    <w:rsid w:val="00D46157"/>
    <w:rsid w:val="00D50242"/>
    <w:rsid w:val="00D5061F"/>
    <w:rsid w:val="00D50BAA"/>
    <w:rsid w:val="00D5290C"/>
    <w:rsid w:val="00D5796A"/>
    <w:rsid w:val="00D6122E"/>
    <w:rsid w:val="00D61249"/>
    <w:rsid w:val="00D62BD8"/>
    <w:rsid w:val="00D66CC2"/>
    <w:rsid w:val="00D73C5E"/>
    <w:rsid w:val="00D73D7B"/>
    <w:rsid w:val="00D74103"/>
    <w:rsid w:val="00D7448C"/>
    <w:rsid w:val="00D75B8D"/>
    <w:rsid w:val="00D7676E"/>
    <w:rsid w:val="00D77177"/>
    <w:rsid w:val="00D772C7"/>
    <w:rsid w:val="00D80401"/>
    <w:rsid w:val="00D80C58"/>
    <w:rsid w:val="00D82FA8"/>
    <w:rsid w:val="00D879B2"/>
    <w:rsid w:val="00D87CA2"/>
    <w:rsid w:val="00D908B6"/>
    <w:rsid w:val="00D91600"/>
    <w:rsid w:val="00D94FB5"/>
    <w:rsid w:val="00DA07C2"/>
    <w:rsid w:val="00DA2609"/>
    <w:rsid w:val="00DA275B"/>
    <w:rsid w:val="00DA277D"/>
    <w:rsid w:val="00DA3D6B"/>
    <w:rsid w:val="00DA4D33"/>
    <w:rsid w:val="00DA7261"/>
    <w:rsid w:val="00DA7DA8"/>
    <w:rsid w:val="00DB0448"/>
    <w:rsid w:val="00DB2D7F"/>
    <w:rsid w:val="00DB35AE"/>
    <w:rsid w:val="00DB48B7"/>
    <w:rsid w:val="00DB555B"/>
    <w:rsid w:val="00DB6CBF"/>
    <w:rsid w:val="00DC16B7"/>
    <w:rsid w:val="00DC1721"/>
    <w:rsid w:val="00DC2865"/>
    <w:rsid w:val="00DC3653"/>
    <w:rsid w:val="00DC41A9"/>
    <w:rsid w:val="00DC4381"/>
    <w:rsid w:val="00DC5ECA"/>
    <w:rsid w:val="00DC6A5A"/>
    <w:rsid w:val="00DD27B5"/>
    <w:rsid w:val="00DD3320"/>
    <w:rsid w:val="00DD44AD"/>
    <w:rsid w:val="00DD6DB7"/>
    <w:rsid w:val="00DE0518"/>
    <w:rsid w:val="00DE0651"/>
    <w:rsid w:val="00DE1CA7"/>
    <w:rsid w:val="00DE3C14"/>
    <w:rsid w:val="00DE6565"/>
    <w:rsid w:val="00DF0D9A"/>
    <w:rsid w:val="00DF3E05"/>
    <w:rsid w:val="00DF54B9"/>
    <w:rsid w:val="00DF5A0B"/>
    <w:rsid w:val="00DF5F3A"/>
    <w:rsid w:val="00DF635C"/>
    <w:rsid w:val="00DF79C7"/>
    <w:rsid w:val="00E00DB7"/>
    <w:rsid w:val="00E0384B"/>
    <w:rsid w:val="00E04642"/>
    <w:rsid w:val="00E04A60"/>
    <w:rsid w:val="00E05514"/>
    <w:rsid w:val="00E057F5"/>
    <w:rsid w:val="00E05F17"/>
    <w:rsid w:val="00E0654C"/>
    <w:rsid w:val="00E10887"/>
    <w:rsid w:val="00E12F48"/>
    <w:rsid w:val="00E1370C"/>
    <w:rsid w:val="00E13B3D"/>
    <w:rsid w:val="00E15C24"/>
    <w:rsid w:val="00E2307A"/>
    <w:rsid w:val="00E234BA"/>
    <w:rsid w:val="00E23FFE"/>
    <w:rsid w:val="00E240DA"/>
    <w:rsid w:val="00E257A1"/>
    <w:rsid w:val="00E2581E"/>
    <w:rsid w:val="00E26E55"/>
    <w:rsid w:val="00E277F3"/>
    <w:rsid w:val="00E33876"/>
    <w:rsid w:val="00E3388C"/>
    <w:rsid w:val="00E339CA"/>
    <w:rsid w:val="00E339E5"/>
    <w:rsid w:val="00E34135"/>
    <w:rsid w:val="00E37B2F"/>
    <w:rsid w:val="00E37F85"/>
    <w:rsid w:val="00E46337"/>
    <w:rsid w:val="00E47FEE"/>
    <w:rsid w:val="00E517CE"/>
    <w:rsid w:val="00E525B2"/>
    <w:rsid w:val="00E525DC"/>
    <w:rsid w:val="00E546B4"/>
    <w:rsid w:val="00E5598F"/>
    <w:rsid w:val="00E55F78"/>
    <w:rsid w:val="00E5636F"/>
    <w:rsid w:val="00E57DBA"/>
    <w:rsid w:val="00E60BFB"/>
    <w:rsid w:val="00E66090"/>
    <w:rsid w:val="00E6673C"/>
    <w:rsid w:val="00E71CBA"/>
    <w:rsid w:val="00E725DF"/>
    <w:rsid w:val="00E756D3"/>
    <w:rsid w:val="00E772B1"/>
    <w:rsid w:val="00E81BA3"/>
    <w:rsid w:val="00E83F7A"/>
    <w:rsid w:val="00E847E9"/>
    <w:rsid w:val="00E84CB9"/>
    <w:rsid w:val="00E85610"/>
    <w:rsid w:val="00E85FA2"/>
    <w:rsid w:val="00E90110"/>
    <w:rsid w:val="00E91554"/>
    <w:rsid w:val="00E921AA"/>
    <w:rsid w:val="00E929C6"/>
    <w:rsid w:val="00E97B91"/>
    <w:rsid w:val="00EA49F5"/>
    <w:rsid w:val="00EA4C72"/>
    <w:rsid w:val="00EA5378"/>
    <w:rsid w:val="00EA587C"/>
    <w:rsid w:val="00EA5908"/>
    <w:rsid w:val="00EA5A64"/>
    <w:rsid w:val="00EA5CFD"/>
    <w:rsid w:val="00EA7225"/>
    <w:rsid w:val="00EA7924"/>
    <w:rsid w:val="00EA7FAF"/>
    <w:rsid w:val="00EB1E64"/>
    <w:rsid w:val="00EB285D"/>
    <w:rsid w:val="00EB4D86"/>
    <w:rsid w:val="00EB5597"/>
    <w:rsid w:val="00EC0755"/>
    <w:rsid w:val="00EC5DC0"/>
    <w:rsid w:val="00EC6393"/>
    <w:rsid w:val="00EC70F2"/>
    <w:rsid w:val="00EC780A"/>
    <w:rsid w:val="00EC7944"/>
    <w:rsid w:val="00ED0460"/>
    <w:rsid w:val="00ED1F69"/>
    <w:rsid w:val="00ED260A"/>
    <w:rsid w:val="00ED3BD8"/>
    <w:rsid w:val="00ED4980"/>
    <w:rsid w:val="00ED55CD"/>
    <w:rsid w:val="00ED5EB6"/>
    <w:rsid w:val="00EE0EC7"/>
    <w:rsid w:val="00EE1C7E"/>
    <w:rsid w:val="00EE3FA6"/>
    <w:rsid w:val="00EE4738"/>
    <w:rsid w:val="00EF0D2C"/>
    <w:rsid w:val="00EF3ACD"/>
    <w:rsid w:val="00EF4306"/>
    <w:rsid w:val="00EF6506"/>
    <w:rsid w:val="00EF7111"/>
    <w:rsid w:val="00F01A89"/>
    <w:rsid w:val="00F02CAD"/>
    <w:rsid w:val="00F121E3"/>
    <w:rsid w:val="00F128AC"/>
    <w:rsid w:val="00F1469E"/>
    <w:rsid w:val="00F22326"/>
    <w:rsid w:val="00F26C2B"/>
    <w:rsid w:val="00F27B2B"/>
    <w:rsid w:val="00F30FBE"/>
    <w:rsid w:val="00F3121C"/>
    <w:rsid w:val="00F31E9B"/>
    <w:rsid w:val="00F320C5"/>
    <w:rsid w:val="00F3301C"/>
    <w:rsid w:val="00F3513D"/>
    <w:rsid w:val="00F401EB"/>
    <w:rsid w:val="00F40ACF"/>
    <w:rsid w:val="00F425F9"/>
    <w:rsid w:val="00F426F6"/>
    <w:rsid w:val="00F46902"/>
    <w:rsid w:val="00F520CC"/>
    <w:rsid w:val="00F535AB"/>
    <w:rsid w:val="00F5404E"/>
    <w:rsid w:val="00F60D88"/>
    <w:rsid w:val="00F63F77"/>
    <w:rsid w:val="00F64445"/>
    <w:rsid w:val="00F71B2F"/>
    <w:rsid w:val="00F73EF3"/>
    <w:rsid w:val="00F753B9"/>
    <w:rsid w:val="00F7592F"/>
    <w:rsid w:val="00F75C1B"/>
    <w:rsid w:val="00F7690D"/>
    <w:rsid w:val="00F80DC2"/>
    <w:rsid w:val="00F81D87"/>
    <w:rsid w:val="00F8302C"/>
    <w:rsid w:val="00F850A0"/>
    <w:rsid w:val="00F8548D"/>
    <w:rsid w:val="00F90817"/>
    <w:rsid w:val="00F92FAB"/>
    <w:rsid w:val="00F9324B"/>
    <w:rsid w:val="00FA0159"/>
    <w:rsid w:val="00FA0797"/>
    <w:rsid w:val="00FA0F7F"/>
    <w:rsid w:val="00FA2AF7"/>
    <w:rsid w:val="00FA6868"/>
    <w:rsid w:val="00FB0BB7"/>
    <w:rsid w:val="00FB44E1"/>
    <w:rsid w:val="00FC187F"/>
    <w:rsid w:val="00FC1ADC"/>
    <w:rsid w:val="00FC1B42"/>
    <w:rsid w:val="00FC349B"/>
    <w:rsid w:val="00FC3E14"/>
    <w:rsid w:val="00FC4C52"/>
    <w:rsid w:val="00FC5453"/>
    <w:rsid w:val="00FC6308"/>
    <w:rsid w:val="00FD05C1"/>
    <w:rsid w:val="00FD166A"/>
    <w:rsid w:val="00FD4D6B"/>
    <w:rsid w:val="00FD77A7"/>
    <w:rsid w:val="00FE0F06"/>
    <w:rsid w:val="00FE2162"/>
    <w:rsid w:val="00FE2C28"/>
    <w:rsid w:val="00FE37CF"/>
    <w:rsid w:val="00FE40CF"/>
    <w:rsid w:val="00FE5BB6"/>
    <w:rsid w:val="00FE614A"/>
    <w:rsid w:val="00FE7996"/>
    <w:rsid w:val="00FF0791"/>
    <w:rsid w:val="00FF0795"/>
    <w:rsid w:val="00FF23D7"/>
    <w:rsid w:val="00FF3BB6"/>
    <w:rsid w:val="00FF4C50"/>
    <w:rsid w:val="00FF5987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5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A9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E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0793B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A0793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D60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BD607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D607F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D607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607F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90BA-CA89-4060-BF79-69C1BC4E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9219</Words>
  <Characters>52550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61646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SKVS</cp:lastModifiedBy>
  <cp:revision>8</cp:revision>
  <cp:lastPrinted>2024-12-23T12:39:00Z</cp:lastPrinted>
  <dcterms:created xsi:type="dcterms:W3CDTF">2024-12-16T10:51:00Z</dcterms:created>
  <dcterms:modified xsi:type="dcterms:W3CDTF">2024-12-24T08:39:00Z</dcterms:modified>
</cp:coreProperties>
</file>